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D3D3" w14:textId="77777777" w:rsidR="001028F6" w:rsidRDefault="001028F6">
      <w:pPr>
        <w:spacing w:after="101" w:line="259" w:lineRule="auto"/>
        <w:ind w:left="6693" w:right="-1242" w:firstLine="0"/>
      </w:pPr>
      <w:bookmarkStart w:id="0" w:name="_GoBack"/>
      <w:bookmarkEnd w:id="0"/>
    </w:p>
    <w:p w14:paraId="5EC5F90D" w14:textId="77777777" w:rsidR="001028F6" w:rsidRDefault="0032405A">
      <w:pPr>
        <w:tabs>
          <w:tab w:val="center" w:pos="7419"/>
        </w:tabs>
        <w:spacing w:after="120" w:line="259" w:lineRule="auto"/>
        <w:ind w:left="0" w:firstLine="0"/>
      </w:pPr>
      <w:r>
        <w:rPr>
          <w:b/>
          <w:sz w:val="28"/>
        </w:rPr>
        <w:t xml:space="preserve">Cuxton Parish Council response to the Planning Application for The </w:t>
      </w:r>
      <w:r w:rsidR="00392038">
        <w:rPr>
          <w:b/>
          <w:sz w:val="28"/>
        </w:rPr>
        <w:t>Homestead, Sundridge Hill</w:t>
      </w:r>
      <w:r>
        <w:rPr>
          <w:b/>
          <w:sz w:val="28"/>
        </w:rPr>
        <w:t>, Cuxton</w:t>
      </w:r>
      <w:r w:rsidR="00392038">
        <w:rPr>
          <w:b/>
          <w:sz w:val="28"/>
        </w:rPr>
        <w:tab/>
      </w:r>
      <w:r w:rsidR="00550C45">
        <w:rPr>
          <w:b/>
          <w:sz w:val="28"/>
        </w:rPr>
        <w:t>1</w:t>
      </w:r>
      <w:r w:rsidR="00A37F81">
        <w:rPr>
          <w:b/>
          <w:sz w:val="28"/>
        </w:rPr>
        <w:t>7</w:t>
      </w:r>
      <w:r w:rsidRPr="0032405A">
        <w:rPr>
          <w:b/>
          <w:sz w:val="28"/>
          <w:vertAlign w:val="superscript"/>
        </w:rPr>
        <w:t>th</w:t>
      </w:r>
      <w:r>
        <w:rPr>
          <w:b/>
          <w:sz w:val="28"/>
        </w:rPr>
        <w:t xml:space="preserve"> January 2020</w:t>
      </w:r>
      <w:r w:rsidR="00392038">
        <w:rPr>
          <w:b/>
          <w:sz w:val="28"/>
        </w:rPr>
        <w:t xml:space="preserve"> </w:t>
      </w:r>
    </w:p>
    <w:p w14:paraId="6BF058C9" w14:textId="77777777" w:rsidR="009A09EC" w:rsidRDefault="00392038" w:rsidP="009A09EC">
      <w:pPr>
        <w:spacing w:after="127"/>
      </w:pPr>
      <w:r>
        <w:t xml:space="preserve">The concerns listed below support the decision of Cuxton Parish Council </w:t>
      </w:r>
      <w:r w:rsidR="009A09EC">
        <w:t xml:space="preserve">(CPC) </w:t>
      </w:r>
      <w:r>
        <w:t xml:space="preserve">to object </w:t>
      </w:r>
      <w:r w:rsidR="00550C45">
        <w:t xml:space="preserve">to </w:t>
      </w:r>
      <w:r>
        <w:t>the planning application MC/19/</w:t>
      </w:r>
      <w:r w:rsidR="0032405A">
        <w:t>3312</w:t>
      </w:r>
      <w:r>
        <w:t xml:space="preserve">: Land adjacent to The Homestead, Sundridge Hill, Cuxton. </w:t>
      </w:r>
    </w:p>
    <w:p w14:paraId="7E8B1AE4" w14:textId="77777777" w:rsidR="00912CC3" w:rsidRPr="00912CC3" w:rsidRDefault="0060756C" w:rsidP="00912CC3">
      <w:pPr>
        <w:spacing w:after="127"/>
        <w:ind w:left="0"/>
        <w:rPr>
          <w:b/>
          <w:bCs/>
        </w:rPr>
      </w:pPr>
      <w:r w:rsidRPr="006433AE">
        <w:rPr>
          <w:b/>
          <w:bCs/>
        </w:rPr>
        <w:t>This site was assessed as unsuitable for development in Medway Council’s own SLAA report 1068</w:t>
      </w:r>
      <w:r w:rsidR="008D4761">
        <w:rPr>
          <w:b/>
          <w:bCs/>
        </w:rPr>
        <w:t xml:space="preserve"> </w:t>
      </w:r>
      <w:r>
        <w:rPr>
          <w:b/>
          <w:bCs/>
        </w:rPr>
        <w:t xml:space="preserve">(Appendix 1, page </w:t>
      </w:r>
      <w:r w:rsidR="004E27B1">
        <w:rPr>
          <w:b/>
          <w:bCs/>
        </w:rPr>
        <w:t>6</w:t>
      </w:r>
      <w:r w:rsidRPr="006433AE">
        <w:rPr>
          <w:b/>
          <w:bCs/>
        </w:rPr>
        <w:t>).</w:t>
      </w:r>
    </w:p>
    <w:p w14:paraId="3993910B" w14:textId="77777777" w:rsidR="009A09EC" w:rsidRDefault="009A09EC" w:rsidP="009A09EC">
      <w:pPr>
        <w:spacing w:after="127"/>
        <w:ind w:left="0"/>
      </w:pPr>
      <w:r>
        <w:t>C</w:t>
      </w:r>
      <w:r w:rsidR="00912CC3">
        <w:t xml:space="preserve">uxton </w:t>
      </w:r>
      <w:r>
        <w:t>P</w:t>
      </w:r>
      <w:r w:rsidR="00912CC3">
        <w:t xml:space="preserve">arish </w:t>
      </w:r>
      <w:r>
        <w:t>C</w:t>
      </w:r>
      <w:r w:rsidR="00912CC3">
        <w:t>ouncil (CPC)</w:t>
      </w:r>
      <w:r>
        <w:t xml:space="preserve"> acknowledge the importance of training opportunities </w:t>
      </w:r>
      <w:r w:rsidR="00550C45">
        <w:t>for the construction industry. H</w:t>
      </w:r>
      <w:r>
        <w:t>owever, to be of any value, any training site must be permanent, offer a comprehensive range of training options and be delivered at a suitable location. CPC believe that this application fails to meet these important criteria.</w:t>
      </w:r>
    </w:p>
    <w:p w14:paraId="6D302258" w14:textId="77777777" w:rsidR="001028F6" w:rsidRDefault="00392038">
      <w:pPr>
        <w:pStyle w:val="Heading1"/>
        <w:spacing w:after="140"/>
        <w:ind w:left="705" w:hanging="360"/>
      </w:pPr>
      <w:r>
        <w:t xml:space="preserve">Proof of Need </w:t>
      </w:r>
    </w:p>
    <w:p w14:paraId="6AA27184" w14:textId="77777777" w:rsidR="007B3E17" w:rsidRDefault="00912CC3" w:rsidP="00912CC3">
      <w:pPr>
        <w:spacing w:after="127"/>
        <w:ind w:left="720" w:firstLine="0"/>
      </w:pPr>
      <w:r>
        <w:t xml:space="preserve">The </w:t>
      </w:r>
      <w:r w:rsidR="00392038">
        <w:t>planning application state</w:t>
      </w:r>
      <w:r>
        <w:t>s</w:t>
      </w:r>
      <w:r w:rsidR="00392038">
        <w:t xml:space="preserve"> that there </w:t>
      </w:r>
      <w:r w:rsidR="00944E62">
        <w:t>is</w:t>
      </w:r>
      <w:r w:rsidR="00392038">
        <w:t xml:space="preserve"> a shortage of training facilities in the London area and locally. </w:t>
      </w:r>
      <w:r w:rsidR="007B3E17">
        <w:t xml:space="preserve">The proposed site on Sundridge Hill will offer training on 4 small construction vehicles. It is difficult to see how this small and </w:t>
      </w:r>
      <w:r w:rsidR="007B3E17">
        <w:rPr>
          <w:b/>
          <w:bCs/>
        </w:rPr>
        <w:t xml:space="preserve">temporary </w:t>
      </w:r>
      <w:r w:rsidR="007B3E17">
        <w:t>site makes any significant contribution to meeting this need.</w:t>
      </w:r>
    </w:p>
    <w:p w14:paraId="74E9D65A" w14:textId="77777777" w:rsidR="00721701" w:rsidRDefault="00392038" w:rsidP="00721701">
      <w:pPr>
        <w:spacing w:after="127"/>
        <w:ind w:left="730"/>
      </w:pPr>
      <w:r>
        <w:t>On investigation there are in fact</w:t>
      </w:r>
      <w:r w:rsidR="009C6845">
        <w:t xml:space="preserve"> several large sites</w:t>
      </w:r>
      <w:r>
        <w:t xml:space="preserve"> in Kent and Medway offering CPCS and NPOR training including large training site</w:t>
      </w:r>
      <w:r w:rsidR="00DE594F">
        <w:t xml:space="preserve">s </w:t>
      </w:r>
      <w:r>
        <w:t>on Medway City Estate</w:t>
      </w:r>
      <w:r w:rsidR="009C6845">
        <w:t xml:space="preserve">, </w:t>
      </w:r>
      <w:r w:rsidR="009A09EC">
        <w:t xml:space="preserve">in </w:t>
      </w:r>
      <w:r w:rsidR="009C6845">
        <w:t>Tunbridge Wells</w:t>
      </w:r>
      <w:r w:rsidR="00DE594F">
        <w:t>, Swanscombe</w:t>
      </w:r>
      <w:r w:rsidR="009C6845">
        <w:t xml:space="preserve"> and</w:t>
      </w:r>
      <w:r w:rsidR="009A09EC">
        <w:t xml:space="preserve"> </w:t>
      </w:r>
      <w:r w:rsidR="009C6845">
        <w:t>Ashford.</w:t>
      </w:r>
      <w:r>
        <w:t xml:space="preserve"> </w:t>
      </w:r>
      <w:r w:rsidR="009C6845">
        <w:t>These are all well established companies offering a full range of construction plant training and are located in business parks on brown field sites. The application mentions a company in Minster Sheppey</w:t>
      </w:r>
      <w:r>
        <w:t>.</w:t>
      </w:r>
      <w:r w:rsidR="009C6845">
        <w:t xml:space="preserve"> This company primarily offer</w:t>
      </w:r>
      <w:r w:rsidR="00F9511F">
        <w:t>s</w:t>
      </w:r>
      <w:r w:rsidR="009C6845">
        <w:t xml:space="preserve"> ‘on site’ training on working construction sites and so the argument that travelling to this company for training could be problematic is flawed.</w:t>
      </w:r>
      <w:r w:rsidR="00721701">
        <w:t xml:space="preserve"> </w:t>
      </w:r>
      <w:r w:rsidR="009C6845">
        <w:t>In addition</w:t>
      </w:r>
      <w:r w:rsidR="009A09EC">
        <w:t>,</w:t>
      </w:r>
      <w:r w:rsidR="009C6845">
        <w:t xml:space="preserve"> there is a</w:t>
      </w:r>
      <w:r w:rsidR="00721701">
        <w:t xml:space="preserve"> very large </w:t>
      </w:r>
      <w:r w:rsidR="009C6845">
        <w:t>company in Bill</w:t>
      </w:r>
      <w:r w:rsidR="009A09EC">
        <w:t>e</w:t>
      </w:r>
      <w:r w:rsidR="009C6845">
        <w:t>ric</w:t>
      </w:r>
      <w:r w:rsidR="009A09EC">
        <w:t>a</w:t>
      </w:r>
      <w:r w:rsidR="009C6845">
        <w:t>y and at other sites in Essex that are easily accessible from London and north Kent/Medway.</w:t>
      </w:r>
      <w:r w:rsidR="00721701">
        <w:t xml:space="preserve"> </w:t>
      </w:r>
      <w:r>
        <w:t xml:space="preserve"> </w:t>
      </w:r>
    </w:p>
    <w:p w14:paraId="49D12F22" w14:textId="77777777" w:rsidR="00DE594F" w:rsidRDefault="00DE594F" w:rsidP="00721701">
      <w:pPr>
        <w:spacing w:after="127"/>
        <w:ind w:left="730"/>
      </w:pPr>
      <w:r>
        <w:t>It should be noted JB Training Enterprises Limited (Rochester) were approached on the 15</w:t>
      </w:r>
      <w:r w:rsidRPr="00DE594F">
        <w:rPr>
          <w:vertAlign w:val="superscript"/>
        </w:rPr>
        <w:t>th</w:t>
      </w:r>
      <w:r>
        <w:t xml:space="preserve"> January and were able to offer training on any construction plant training within a week</w:t>
      </w:r>
      <w:r w:rsidR="00944E62">
        <w:t xml:space="preserve"> at their venue</w:t>
      </w:r>
      <w:r>
        <w:t>.</w:t>
      </w:r>
    </w:p>
    <w:p w14:paraId="790A0FAD" w14:textId="77777777" w:rsidR="001028F6" w:rsidRDefault="007B3E17" w:rsidP="00721701">
      <w:pPr>
        <w:spacing w:after="127"/>
        <w:ind w:left="730"/>
      </w:pPr>
      <w:r>
        <w:t>Another consideration is that t</w:t>
      </w:r>
      <w:r w:rsidR="00392038">
        <w:t xml:space="preserve">here appears to be a move towards NPOR onsite training as a more economic approach for </w:t>
      </w:r>
      <w:r w:rsidR="00721701">
        <w:t xml:space="preserve">large </w:t>
      </w:r>
      <w:r w:rsidR="00392038">
        <w:t xml:space="preserve">construction companies to reduce the cost of training. Cuxton Parish Council hold the view that there is sufficient provision </w:t>
      </w:r>
      <w:r w:rsidR="00F9511F">
        <w:t>in Kent</w:t>
      </w:r>
      <w:r w:rsidR="00392038">
        <w:t xml:space="preserve"> to meet the demand for such training without the Homestead </w:t>
      </w:r>
      <w:r w:rsidR="00392038" w:rsidRPr="00721701">
        <w:rPr>
          <w:b/>
          <w:bCs/>
        </w:rPr>
        <w:t xml:space="preserve">green </w:t>
      </w:r>
      <w:r w:rsidR="00392038">
        <w:t xml:space="preserve">field site being used. </w:t>
      </w:r>
    </w:p>
    <w:p w14:paraId="1208685F" w14:textId="77777777" w:rsidR="0060756C" w:rsidRDefault="00A37F81" w:rsidP="00DE594F">
      <w:pPr>
        <w:spacing w:after="127"/>
        <w:ind w:left="730"/>
      </w:pPr>
      <w:r>
        <w:rPr>
          <w:rFonts w:ascii="Times New Roman" w:eastAsia="Times New Roman" w:hAnsi="Times New Roman" w:cs="Times New Roman"/>
          <w:noProof/>
          <w:color w:val="auto"/>
        </w:rPr>
        <mc:AlternateContent>
          <mc:Choice Requires="wps">
            <w:drawing>
              <wp:anchor distT="0" distB="0" distL="114300" distR="114300" simplePos="0" relativeHeight="251659264" behindDoc="0" locked="0" layoutInCell="1" allowOverlap="1" wp14:anchorId="3737D7E1" wp14:editId="74619E1D">
                <wp:simplePos x="0" y="0"/>
                <wp:positionH relativeFrom="column">
                  <wp:posOffset>3581400</wp:posOffset>
                </wp:positionH>
                <wp:positionV relativeFrom="paragraph">
                  <wp:posOffset>45229357</wp:posOffset>
                </wp:positionV>
                <wp:extent cx="2336165" cy="338455"/>
                <wp:effectExtent l="0" t="0" r="13335" b="17145"/>
                <wp:wrapNone/>
                <wp:docPr id="18" name="Text Box 18"/>
                <wp:cNvGraphicFramePr/>
                <a:graphic xmlns:a="http://schemas.openxmlformats.org/drawingml/2006/main">
                  <a:graphicData uri="http://schemas.microsoft.com/office/word/2010/wordprocessingShape">
                    <wps:wsp>
                      <wps:cNvSpPr txBox="1"/>
                      <wps:spPr>
                        <a:xfrm>
                          <a:off x="0" y="0"/>
                          <a:ext cx="2336165" cy="338455"/>
                        </a:xfrm>
                        <a:prstGeom prst="rect">
                          <a:avLst/>
                        </a:prstGeom>
                        <a:solidFill>
                          <a:schemeClr val="lt1"/>
                        </a:solidFill>
                        <a:ln w="6350">
                          <a:solidFill>
                            <a:prstClr val="black"/>
                          </a:solidFill>
                        </a:ln>
                      </wps:spPr>
                      <wps:txbx>
                        <w:txbxContent>
                          <w:p w14:paraId="7D65ED7B" w14:textId="77777777" w:rsidR="004E27B1" w:rsidRPr="004E27B1" w:rsidRDefault="004E27B1">
                            <w:pPr>
                              <w:ind w:left="0"/>
                              <w:rPr>
                                <w:b/>
                                <w:bCs/>
                              </w:rPr>
                            </w:pPr>
                            <w:r w:rsidRPr="004E27B1">
                              <w:rPr>
                                <w:b/>
                                <w:bCs/>
                              </w:rPr>
                              <w:t>Appendix 1</w:t>
                            </w:r>
                            <w:r w:rsidR="00A37F81">
                              <w:rPr>
                                <w:b/>
                                <w:bCs/>
                              </w:rPr>
                              <w:t>: Medway SLAA 1068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82pt;margin-top:3561.35pt;width:183.95pt;height:2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" fillcolor="white [3201]" strokeweight=".5pt">
                <v:textbox>
                  <w:txbxContent>
                    <w:p w:rsidR="004E27B1" w:rsidRPr="004E27B1" w:rsidRDefault="004E27B1">
                      <w:pPr>
                        <w:ind w:left="0"/>
                        <w:rPr>
                          <w:b/>
                          <w:bCs/>
                        </w:rPr>
                      </w:pPr>
                      <w:r w:rsidRPr="004E27B1">
                        <w:rPr>
                          <w:b/>
                          <w:bCs/>
                        </w:rPr>
                        <w:t>Appendix 1</w:t>
                      </w:r>
                      <w:r w:rsidR="00A37F81">
                        <w:rPr>
                          <w:b/>
                          <w:bCs/>
                        </w:rPr>
                        <w:t>: Medway SLAA 1068</w:t>
                      </w:r>
                    </w:p>
                  </w:txbxContent>
                </v:textbox>
              </v:shape>
            </w:pict>
          </mc:Fallback>
        </mc:AlternateContent>
      </w:r>
      <w:r w:rsidR="00392038">
        <w:t xml:space="preserve">The </w:t>
      </w:r>
      <w:r w:rsidR="00DE594F">
        <w:t xml:space="preserve">report </w:t>
      </w:r>
      <w:r w:rsidR="00944E62">
        <w:t xml:space="preserve">produced by TAM </w:t>
      </w:r>
      <w:r w:rsidR="00DE594F">
        <w:t>states that the application is</w:t>
      </w:r>
      <w:r w:rsidR="00392038">
        <w:t xml:space="preserve"> for 5 years only. It would seem logical that if the demand for this training is so high, as suggested by the </w:t>
      </w:r>
      <w:r w:rsidR="00392038">
        <w:lastRenderedPageBreak/>
        <w:t xml:space="preserve">application, then </w:t>
      </w:r>
      <w:r w:rsidR="007B3E17">
        <w:t>the need would be</w:t>
      </w:r>
      <w:r w:rsidR="00392038">
        <w:t xml:space="preserve"> for a permanent site. </w:t>
      </w:r>
      <w:r w:rsidR="00DE594F">
        <w:t>However, CPC would maintain that neither a permanent or temporary site would be acceptable.</w:t>
      </w:r>
    </w:p>
    <w:p w14:paraId="6798B630" w14:textId="77777777" w:rsidR="001028F6" w:rsidRDefault="00392038">
      <w:pPr>
        <w:pStyle w:val="Heading1"/>
        <w:ind w:left="705" w:hanging="360"/>
      </w:pPr>
      <w:r>
        <w:t xml:space="preserve">The Site </w:t>
      </w:r>
    </w:p>
    <w:p w14:paraId="689239AF" w14:textId="77777777" w:rsidR="001028F6" w:rsidRDefault="00392038" w:rsidP="008D4761">
      <w:pPr>
        <w:spacing w:after="20" w:line="259" w:lineRule="auto"/>
        <w:ind w:left="709" w:firstLine="0"/>
      </w:pPr>
      <w:r>
        <w:t>a.</w:t>
      </w:r>
      <w:r>
        <w:rPr>
          <w:rFonts w:ascii="Arial" w:eastAsia="Arial" w:hAnsi="Arial" w:cs="Arial"/>
        </w:rPr>
        <w:t xml:space="preserve"> </w:t>
      </w:r>
      <w:r>
        <w:rPr>
          <w:u w:val="single" w:color="000000"/>
        </w:rPr>
        <w:t>Location</w:t>
      </w:r>
      <w:r>
        <w:t xml:space="preserve"> </w:t>
      </w:r>
    </w:p>
    <w:p w14:paraId="4CBBDE24" w14:textId="77777777" w:rsidR="000C1EC7" w:rsidRDefault="00392038" w:rsidP="008D4761">
      <w:pPr>
        <w:ind w:left="709" w:firstLine="0"/>
      </w:pPr>
      <w:r>
        <w:t>This is a greenfield</w:t>
      </w:r>
      <w:r w:rsidR="00DE594F">
        <w:t xml:space="preserve">, grade 3 agricultural </w:t>
      </w:r>
      <w:r>
        <w:t xml:space="preserve">site. </w:t>
      </w:r>
      <w:r w:rsidR="000C1EC7">
        <w:t>Change of use appears to only apply to 0.46 hectares rather than the whole site (2.43 hectares).</w:t>
      </w:r>
    </w:p>
    <w:p w14:paraId="5E45F6AC" w14:textId="77777777" w:rsidR="001028F6" w:rsidRDefault="006433AE" w:rsidP="008D4761">
      <w:pPr>
        <w:ind w:left="709" w:firstLine="0"/>
      </w:pPr>
      <w:r>
        <w:t>This site was assessed as unsuitable for development in Medway Council’s own SLAA report (1068).</w:t>
      </w:r>
    </w:p>
    <w:p w14:paraId="3D151E65" w14:textId="77777777" w:rsidR="001028F6" w:rsidRDefault="00392038" w:rsidP="008D4761">
      <w:pPr>
        <w:ind w:left="709" w:firstLine="0"/>
      </w:pPr>
      <w:r>
        <w:t xml:space="preserve">The site is located directly adjacent to the A228 and is clearly visible from </w:t>
      </w:r>
    </w:p>
    <w:p w14:paraId="6E3BD078" w14:textId="77777777" w:rsidR="00721701" w:rsidRDefault="00392038" w:rsidP="008D4761">
      <w:pPr>
        <w:ind w:left="709" w:firstLine="0"/>
      </w:pPr>
      <w:r>
        <w:t>Sundridge Hill, Pilgrims Way</w:t>
      </w:r>
      <w:r w:rsidR="00721701">
        <w:t xml:space="preserve"> </w:t>
      </w:r>
      <w:r>
        <w:t xml:space="preserve">and other locations in Cuxton. The A228 is a single carriageway through the village. It is an increasingly busy road, particularly at peak times, resulting in residents having difficulty getting in and out of the village. </w:t>
      </w:r>
      <w:r w:rsidR="00DE594F">
        <w:t>Recent comments from Medway Council to Cuxton Parish Council state that the A228 is one of the busiest roads in Medway.</w:t>
      </w:r>
    </w:p>
    <w:p w14:paraId="07B98C40" w14:textId="77777777" w:rsidR="001028F6" w:rsidRDefault="00392038" w:rsidP="008D4761">
      <w:pPr>
        <w:ind w:left="709" w:firstLine="0"/>
      </w:pPr>
      <w:r>
        <w:t xml:space="preserve">CPC believe that any additional traffic </w:t>
      </w:r>
      <w:r w:rsidR="00721701">
        <w:t>(up to 50 attendees/day 7days a week</w:t>
      </w:r>
      <w:r w:rsidR="007B3E17">
        <w:t>)</w:t>
      </w:r>
      <w:r w:rsidR="00721701">
        <w:t xml:space="preserve"> </w:t>
      </w:r>
      <w:r>
        <w:t xml:space="preserve">coming into the area at peak hours to access </w:t>
      </w:r>
      <w:r w:rsidR="009F1E6F">
        <w:t>T</w:t>
      </w:r>
      <w:r>
        <w:t xml:space="preserve">he Homestead site will only add to the traffic congestion. </w:t>
      </w:r>
    </w:p>
    <w:p w14:paraId="74462214" w14:textId="77777777" w:rsidR="001028F6" w:rsidRDefault="00392038" w:rsidP="008D4761">
      <w:pPr>
        <w:ind w:left="709" w:firstLine="0"/>
      </w:pPr>
      <w:r>
        <w:t xml:space="preserve">A228 traffic congestion related to the adjacent Cuxton Recycling Centre often creates queues back to the M2 slip road during the summer and at weekends. CPC believe it is reasonable to suggest that any increased vehicle activity at </w:t>
      </w:r>
      <w:r w:rsidR="009F1E6F">
        <w:t>T</w:t>
      </w:r>
      <w:r>
        <w:t>he Homestead site is likely to result in similar traffic congestion at peak times 7 days a week</w:t>
      </w:r>
      <w:r w:rsidR="00944E62">
        <w:t xml:space="preserve"> and Bank Holidays</w:t>
      </w:r>
      <w:r>
        <w:t xml:space="preserve">. </w:t>
      </w:r>
    </w:p>
    <w:p w14:paraId="41964743" w14:textId="77777777" w:rsidR="001028F6" w:rsidRDefault="00DE594F" w:rsidP="008D4761">
      <w:pPr>
        <w:spacing w:after="20" w:line="259" w:lineRule="auto"/>
        <w:ind w:left="709" w:firstLine="0"/>
      </w:pPr>
      <w:r>
        <w:t xml:space="preserve">Traffic leaving </w:t>
      </w:r>
      <w:r w:rsidR="009F1E6F">
        <w:t>T</w:t>
      </w:r>
      <w:r w:rsidR="00550C45">
        <w:t xml:space="preserve">he </w:t>
      </w:r>
      <w:r>
        <w:t>Homestead would have difficulty turning right because of the weight of traff</w:t>
      </w:r>
      <w:r w:rsidR="002E1BD3">
        <w:t>ic and would further obstruct the traffic flow on the A228.</w:t>
      </w:r>
    </w:p>
    <w:p w14:paraId="3D38A1B1" w14:textId="77777777" w:rsidR="002E1BD3" w:rsidRDefault="002E1BD3" w:rsidP="008D4761">
      <w:pPr>
        <w:spacing w:after="20" w:line="259" w:lineRule="auto"/>
        <w:ind w:left="709" w:firstLine="0"/>
      </w:pPr>
    </w:p>
    <w:p w14:paraId="409FE0A9" w14:textId="77777777" w:rsidR="00721701" w:rsidRDefault="00392038" w:rsidP="008D4761">
      <w:pPr>
        <w:ind w:left="709" w:right="231" w:firstLine="0"/>
      </w:pPr>
      <w:r>
        <w:t>b.</w:t>
      </w:r>
      <w:r>
        <w:rPr>
          <w:rFonts w:ascii="Arial" w:eastAsia="Arial" w:hAnsi="Arial" w:cs="Arial"/>
        </w:rPr>
        <w:t xml:space="preserve"> </w:t>
      </w:r>
      <w:r>
        <w:rPr>
          <w:u w:val="single" w:color="000000"/>
        </w:rPr>
        <w:t>Access and Egress</w:t>
      </w:r>
      <w:r>
        <w:t xml:space="preserve"> </w:t>
      </w:r>
    </w:p>
    <w:p w14:paraId="507A99AC" w14:textId="77777777" w:rsidR="001028F6" w:rsidRDefault="00721701" w:rsidP="008D4761">
      <w:pPr>
        <w:ind w:left="709" w:right="231" w:firstLine="0"/>
      </w:pPr>
      <w:r>
        <w:t xml:space="preserve">It is </w:t>
      </w:r>
      <w:r w:rsidR="0056240B">
        <w:t xml:space="preserve">stated that the plant would be changed </w:t>
      </w:r>
      <w:r w:rsidR="00944E62">
        <w:t xml:space="preserve">approximately </w:t>
      </w:r>
      <w:r w:rsidR="0056240B">
        <w:t xml:space="preserve">every 18 months. The off-loading of the machines would have to happen on the busy A228 as the top entrance is not deep enough to accommodate a low loader. Even if the low loader could access the entrance, egress would involve reversing out onto the A228 with all the dangers </w:t>
      </w:r>
      <w:r w:rsidR="007B3E17">
        <w:t xml:space="preserve">and disruption </w:t>
      </w:r>
      <w:r w:rsidR="0056240B">
        <w:t>this would bring.</w:t>
      </w:r>
      <w:r>
        <w:t xml:space="preserve"> </w:t>
      </w:r>
      <w:r w:rsidR="0056240B">
        <w:t>This application does not adequately address the q</w:t>
      </w:r>
      <w:r w:rsidR="00392038">
        <w:t>uestion o</w:t>
      </w:r>
      <w:r w:rsidR="0056240B">
        <w:t>f</w:t>
      </w:r>
      <w:r w:rsidR="00392038">
        <w:t xml:space="preserve"> how the plant machinery would be transferred </w:t>
      </w:r>
      <w:r w:rsidR="0056240B">
        <w:t xml:space="preserve">to and from the site without causing </w:t>
      </w:r>
      <w:r w:rsidR="007B3E17">
        <w:t xml:space="preserve">serious </w:t>
      </w:r>
      <w:r w:rsidR="0056240B">
        <w:t>disruption to traffic on the A228</w:t>
      </w:r>
      <w:r w:rsidR="00392038">
        <w:t xml:space="preserve">. </w:t>
      </w:r>
    </w:p>
    <w:p w14:paraId="0A663301" w14:textId="77777777" w:rsidR="001028F6" w:rsidRDefault="00392038" w:rsidP="008D4761">
      <w:pPr>
        <w:spacing w:after="94" w:line="259" w:lineRule="auto"/>
        <w:ind w:left="709" w:firstLine="0"/>
      </w:pPr>
      <w:r>
        <w:rPr>
          <w:sz w:val="16"/>
        </w:rPr>
        <w:t xml:space="preserve"> </w:t>
      </w:r>
    </w:p>
    <w:p w14:paraId="0DBF66D6" w14:textId="77777777" w:rsidR="001028F6" w:rsidRDefault="00392038" w:rsidP="008D4761">
      <w:pPr>
        <w:spacing w:after="127"/>
        <w:ind w:left="709" w:firstLine="0"/>
      </w:pPr>
      <w:r>
        <w:t xml:space="preserve">CPC would also suggest that the engineering work required to facilitate entry of a low loader to </w:t>
      </w:r>
      <w:r w:rsidR="00944E62">
        <w:t xml:space="preserve">the </w:t>
      </w:r>
      <w:r>
        <w:t xml:space="preserve">top of the site would be detrimental to the rural scene. Clearance and enlargement of the entrance </w:t>
      </w:r>
      <w:r w:rsidR="00CE1997">
        <w:t>to</w:t>
      </w:r>
      <w:r>
        <w:t xml:space="preserve"> the site to enable easier access would radically alter the street scene and make the training site more clearly visible from the A228 and to residents living in Pilgrims Way and beyond.  </w:t>
      </w:r>
    </w:p>
    <w:p w14:paraId="02D8DF6F" w14:textId="77777777" w:rsidR="001028F6" w:rsidRDefault="0056240B" w:rsidP="008D4761">
      <w:pPr>
        <w:spacing w:after="127"/>
        <w:ind w:left="709" w:firstLine="0"/>
      </w:pPr>
      <w:r>
        <w:t xml:space="preserve">CPC are pleased to note that </w:t>
      </w:r>
      <w:r w:rsidR="00F9511F">
        <w:t xml:space="preserve">initial </w:t>
      </w:r>
      <w:r>
        <w:t xml:space="preserve">proposals to </w:t>
      </w:r>
      <w:r w:rsidR="00392038">
        <w:t xml:space="preserve">access the site from the bottom of Sundridge Hill </w:t>
      </w:r>
      <w:r w:rsidR="00392038">
        <w:rPr>
          <w:b/>
        </w:rPr>
        <w:t>adjacent to a traffic island</w:t>
      </w:r>
      <w:r>
        <w:rPr>
          <w:b/>
        </w:rPr>
        <w:t>,</w:t>
      </w:r>
      <w:r>
        <w:rPr>
          <w:bCs/>
        </w:rPr>
        <w:t xml:space="preserve"> have been abandoned</w:t>
      </w:r>
      <w:r w:rsidR="00392038">
        <w:t xml:space="preserve">. </w:t>
      </w:r>
    </w:p>
    <w:p w14:paraId="550067EF" w14:textId="77777777" w:rsidR="001028F6" w:rsidRDefault="00392038">
      <w:pPr>
        <w:spacing w:after="0" w:line="275" w:lineRule="auto"/>
        <w:ind w:left="1440" w:right="7523" w:firstLine="0"/>
      </w:pPr>
      <w:r>
        <w:lastRenderedPageBreak/>
        <w:t xml:space="preserve">  </w:t>
      </w:r>
    </w:p>
    <w:p w14:paraId="0BA02807" w14:textId="77777777" w:rsidR="001028F6" w:rsidRDefault="00392038">
      <w:pPr>
        <w:pStyle w:val="Heading1"/>
        <w:ind w:left="705" w:hanging="360"/>
      </w:pPr>
      <w:r>
        <w:t xml:space="preserve">Parking on Site </w:t>
      </w:r>
    </w:p>
    <w:p w14:paraId="1A2C43C0" w14:textId="77777777" w:rsidR="001028F6" w:rsidRDefault="007B3E17" w:rsidP="008D4761">
      <w:pPr>
        <w:numPr>
          <w:ilvl w:val="0"/>
          <w:numId w:val="1"/>
        </w:numPr>
        <w:ind w:left="709" w:hanging="283"/>
      </w:pPr>
      <w:r>
        <w:t xml:space="preserve">The </w:t>
      </w:r>
      <w:r w:rsidR="00F9511F">
        <w:t xml:space="preserve">Transport Plan for this </w:t>
      </w:r>
      <w:r>
        <w:t>application suggests that only 9 car parking spaces will be available on site. It also states there could be up to 50 people on site at any one time.</w:t>
      </w:r>
      <w:r w:rsidR="00392038">
        <w:t xml:space="preserve"> This is of particular concern </w:t>
      </w:r>
      <w:r w:rsidR="00D671C1">
        <w:t xml:space="preserve">for Cuxton </w:t>
      </w:r>
      <w:r w:rsidR="00392038">
        <w:t xml:space="preserve">as there is no parking available on Sundridge Hill and only rarely in </w:t>
      </w:r>
      <w:r w:rsidR="00F9511F">
        <w:t xml:space="preserve">the adjacent </w:t>
      </w:r>
      <w:r w:rsidR="00392038">
        <w:t xml:space="preserve">Pilgrims Way.  </w:t>
      </w:r>
    </w:p>
    <w:p w14:paraId="2F2FE0DC" w14:textId="77777777" w:rsidR="00D671C1" w:rsidRDefault="00971086" w:rsidP="008D4761">
      <w:pPr>
        <w:numPr>
          <w:ilvl w:val="0"/>
          <w:numId w:val="1"/>
        </w:numPr>
        <w:ind w:left="709" w:hanging="283"/>
      </w:pPr>
      <w:r>
        <w:t xml:space="preserve">The travel plan document suggests </w:t>
      </w:r>
      <w:r w:rsidR="00392038">
        <w:t xml:space="preserve">that most attendees will come by </w:t>
      </w:r>
      <w:r>
        <w:t xml:space="preserve">public transport or will be transported to the site from a pick-up point. </w:t>
      </w:r>
      <w:r w:rsidR="00D671C1">
        <w:t>Although some attendees will use public transpor</w:t>
      </w:r>
      <w:r w:rsidR="00A26A28">
        <w:t>t,</w:t>
      </w:r>
      <w:r w:rsidR="00D671C1">
        <w:t xml:space="preserve"> </w:t>
      </w:r>
      <w:r>
        <w:t>CPC do not believe this plan is workable as there is no incentive to trainees to comply with the travel</w:t>
      </w:r>
      <w:r w:rsidR="00F9511F">
        <w:t xml:space="preserve"> plan</w:t>
      </w:r>
      <w:r w:rsidR="00D671C1">
        <w:t>.</w:t>
      </w:r>
    </w:p>
    <w:p w14:paraId="5AD23608" w14:textId="77777777" w:rsidR="00903EA0" w:rsidRDefault="00392038" w:rsidP="00903EA0">
      <w:pPr>
        <w:ind w:left="709" w:hanging="4"/>
      </w:pPr>
      <w:r>
        <w:t>The walk from Cuxton Station is said to take 7 minutes to the bottom of the site</w:t>
      </w:r>
      <w:r w:rsidR="00F9511F">
        <w:t xml:space="preserve"> along the busy A228. T</w:t>
      </w:r>
      <w:r>
        <w:t xml:space="preserve">here is </w:t>
      </w:r>
      <w:r w:rsidRPr="00D671C1">
        <w:rPr>
          <w:b/>
          <w:bCs/>
        </w:rPr>
        <w:t>no pavement</w:t>
      </w:r>
      <w:r>
        <w:t xml:space="preserve"> on Sundridge Hill</w:t>
      </w:r>
      <w:r w:rsidR="00F9511F">
        <w:t xml:space="preserve"> only a grass verge, which makes this route</w:t>
      </w:r>
      <w:r>
        <w:t xml:space="preserve"> dangerous for pedestrians </w:t>
      </w:r>
      <w:r w:rsidR="00F9511F">
        <w:t xml:space="preserve">and cyclists alike. At one point the verge passes in front of a crash barrier installed because of the number of cars crashing off the A228 at this section. </w:t>
      </w:r>
      <w:r w:rsidR="00903EA0">
        <w:t>This is not a safe route to the site.</w:t>
      </w:r>
    </w:p>
    <w:p w14:paraId="4D6FB024" w14:textId="77777777" w:rsidR="00903EA0" w:rsidRDefault="00903EA0" w:rsidP="00903EA0">
      <w:pPr>
        <w:ind w:left="709" w:hanging="4"/>
      </w:pPr>
      <w:r>
        <w:t>Experience suggest</w:t>
      </w:r>
      <w:r w:rsidR="009F1E6F">
        <w:t>s</w:t>
      </w:r>
      <w:r>
        <w:t xml:space="preserve"> Travel Plans rarely reflect reality.</w:t>
      </w:r>
    </w:p>
    <w:p w14:paraId="50C529BF" w14:textId="77777777" w:rsidR="00903EA0" w:rsidRDefault="00903EA0" w:rsidP="00903EA0">
      <w:pPr>
        <w:ind w:left="709" w:hanging="4"/>
      </w:pPr>
      <w:r>
        <w:t xml:space="preserve">There is no evidence that Medway Council (who the applicant states own the freehold to the lower access to the site) have agreed trainees can use this route to access the site. </w:t>
      </w:r>
    </w:p>
    <w:p w14:paraId="36DF67F8" w14:textId="77777777" w:rsidR="001028F6" w:rsidRDefault="001028F6" w:rsidP="008D4761">
      <w:pPr>
        <w:spacing w:after="20" w:line="259" w:lineRule="auto"/>
        <w:ind w:left="709" w:hanging="283"/>
      </w:pPr>
    </w:p>
    <w:p w14:paraId="33A457EE" w14:textId="77777777" w:rsidR="001028F6" w:rsidRDefault="00392038" w:rsidP="008D4761">
      <w:pPr>
        <w:pStyle w:val="Heading1"/>
        <w:ind w:left="426" w:hanging="452"/>
      </w:pPr>
      <w:r>
        <w:t xml:space="preserve">Flood Plain </w:t>
      </w:r>
    </w:p>
    <w:p w14:paraId="42CE2033" w14:textId="77777777" w:rsidR="001028F6" w:rsidRDefault="00392038" w:rsidP="008D4761">
      <w:pPr>
        <w:pStyle w:val="ListParagraph"/>
        <w:numPr>
          <w:ilvl w:val="0"/>
          <w:numId w:val="6"/>
        </w:numPr>
        <w:ind w:left="709" w:hanging="283"/>
      </w:pPr>
      <w:r>
        <w:t>The application indicates that there are no water courses within 20 metres of the site. This is incorrect as the lower part of the site is adjacent to a flood plain and water course</w:t>
      </w:r>
      <w:r w:rsidR="00903EA0">
        <w:t xml:space="preserve">. The construction vehicles are working at the bottom of the site adjacent to the flood plain and so there is a </w:t>
      </w:r>
      <w:r>
        <w:t xml:space="preserve"> </w:t>
      </w:r>
      <w:r w:rsidR="00903EA0">
        <w:t>risk of contamination</w:t>
      </w:r>
    </w:p>
    <w:p w14:paraId="78B61D17" w14:textId="77777777" w:rsidR="005D5491" w:rsidRDefault="005D5491" w:rsidP="008D4761">
      <w:pPr>
        <w:pStyle w:val="ListParagraph"/>
        <w:ind w:left="1440" w:hanging="731"/>
      </w:pPr>
    </w:p>
    <w:p w14:paraId="7D86F004" w14:textId="77777777" w:rsidR="005D5491" w:rsidRPr="005D5491" w:rsidRDefault="005D5491" w:rsidP="00A26A28">
      <w:pPr>
        <w:pStyle w:val="Heading1"/>
        <w:ind w:hanging="370"/>
      </w:pPr>
      <w:r w:rsidRPr="005D5491">
        <w:t>Utilities</w:t>
      </w:r>
    </w:p>
    <w:p w14:paraId="3CB2C29D" w14:textId="77777777" w:rsidR="001028F6" w:rsidRDefault="005D5491" w:rsidP="008D4761">
      <w:pPr>
        <w:pStyle w:val="Heading1"/>
        <w:numPr>
          <w:ilvl w:val="0"/>
          <w:numId w:val="0"/>
        </w:numPr>
        <w:ind w:left="426"/>
      </w:pPr>
      <w:r>
        <w:rPr>
          <w:b w:val="0"/>
          <w:bCs/>
        </w:rPr>
        <w:t>CPC note that the water main and main sewage pipe are now identified on the site plan. It is unclear if the relevant utilit</w:t>
      </w:r>
      <w:r w:rsidR="00A26A28">
        <w:rPr>
          <w:b w:val="0"/>
          <w:bCs/>
        </w:rPr>
        <w:t>y</w:t>
      </w:r>
      <w:r>
        <w:rPr>
          <w:b w:val="0"/>
          <w:bCs/>
        </w:rPr>
        <w:t xml:space="preserve"> providers have been consulted about any measures need</w:t>
      </w:r>
      <w:r w:rsidR="002E1BD3">
        <w:rPr>
          <w:b w:val="0"/>
          <w:bCs/>
        </w:rPr>
        <w:t xml:space="preserve">ed </w:t>
      </w:r>
      <w:r>
        <w:rPr>
          <w:b w:val="0"/>
          <w:bCs/>
        </w:rPr>
        <w:t xml:space="preserve">to protect these services. </w:t>
      </w:r>
      <w:r w:rsidR="002E1BD3">
        <w:rPr>
          <w:b w:val="0"/>
          <w:bCs/>
        </w:rPr>
        <w:t>This is of concern.</w:t>
      </w:r>
    </w:p>
    <w:p w14:paraId="30E0CFF0" w14:textId="77777777" w:rsidR="001028F6" w:rsidRDefault="00392038" w:rsidP="008D4761">
      <w:pPr>
        <w:spacing w:after="20" w:line="259" w:lineRule="auto"/>
        <w:ind w:left="1440" w:hanging="731"/>
      </w:pPr>
      <w:r>
        <w:t xml:space="preserve"> </w:t>
      </w:r>
    </w:p>
    <w:p w14:paraId="3B95E7EE" w14:textId="77777777" w:rsidR="001028F6" w:rsidRDefault="00392038" w:rsidP="008D4761">
      <w:pPr>
        <w:pStyle w:val="Heading1"/>
        <w:ind w:left="426" w:hanging="452"/>
      </w:pPr>
      <w:r>
        <w:t xml:space="preserve">Contamination of Ground and Water Course </w:t>
      </w:r>
    </w:p>
    <w:p w14:paraId="00EF62B7" w14:textId="77777777" w:rsidR="001028F6" w:rsidRDefault="00392038" w:rsidP="008D4761">
      <w:pPr>
        <w:numPr>
          <w:ilvl w:val="0"/>
          <w:numId w:val="2"/>
        </w:numPr>
        <w:ind w:left="709" w:hanging="283"/>
      </w:pPr>
      <w:r>
        <w:t xml:space="preserve">At the pre-planning application meeting CPC were assured there would be no risk of contamination to the ground or water course. It was suggested that fuel would be purchased from the garage in Cuxton and delivered to the site in fuel cans as they did not want to store fuel on site. This is impractical with the amount of fuel required by the machinery, and therefore CPC feel it is likely that fuel will need to be stored on site and that this possibility would pose a risk to local residents if proper provision is not made. Adequate fuel storage </w:t>
      </w:r>
      <w:r w:rsidR="00550C45">
        <w:t>facilities</w:t>
      </w:r>
      <w:r>
        <w:t xml:space="preserve"> and risk assessments need to be in place to protect site residents, attendees and Cuxton residents from the risk of fire and explosion. </w:t>
      </w:r>
    </w:p>
    <w:p w14:paraId="7AAAC45E" w14:textId="77777777" w:rsidR="005D5491" w:rsidRDefault="005D5491" w:rsidP="008D4761">
      <w:pPr>
        <w:pStyle w:val="ListParagraph"/>
        <w:numPr>
          <w:ilvl w:val="0"/>
          <w:numId w:val="2"/>
        </w:numPr>
        <w:ind w:left="709" w:hanging="283"/>
      </w:pPr>
      <w:r>
        <w:lastRenderedPageBreak/>
        <w:t>There is a plan to prevent contamination of the ground where the vehicles are stored, but no mention of how contamination of the water course will be prevented if a vehicle should break down and need repair on the lower working area of the site that is closest to the water source.</w:t>
      </w:r>
    </w:p>
    <w:p w14:paraId="043C4BB4" w14:textId="77777777" w:rsidR="001028F6" w:rsidRDefault="00392038" w:rsidP="008D4761">
      <w:pPr>
        <w:ind w:left="709" w:hanging="4"/>
      </w:pPr>
      <w:r>
        <w:t xml:space="preserve">The lack of </w:t>
      </w:r>
      <w:r w:rsidR="005D5491">
        <w:t xml:space="preserve">comprehensive </w:t>
      </w:r>
      <w:r>
        <w:t xml:space="preserve">plans to ensure that the ground and water course are protected from avoidable contamination is of great concern to CPC and another reason to object to this application. </w:t>
      </w:r>
    </w:p>
    <w:p w14:paraId="1830F9A8" w14:textId="77777777" w:rsidR="001028F6" w:rsidRDefault="00392038" w:rsidP="008D4761">
      <w:pPr>
        <w:spacing w:after="20" w:line="259" w:lineRule="auto"/>
        <w:ind w:left="1440" w:hanging="731"/>
      </w:pPr>
      <w:r>
        <w:t xml:space="preserve"> </w:t>
      </w:r>
    </w:p>
    <w:p w14:paraId="29E65D87" w14:textId="77777777" w:rsidR="001028F6" w:rsidRDefault="00392038" w:rsidP="008D4761">
      <w:pPr>
        <w:pStyle w:val="Heading1"/>
        <w:ind w:left="426" w:hanging="452"/>
      </w:pPr>
      <w:r>
        <w:t xml:space="preserve">Ecological Survey  </w:t>
      </w:r>
    </w:p>
    <w:p w14:paraId="059EC010" w14:textId="77777777" w:rsidR="001028F6" w:rsidRPr="004A4AD7" w:rsidRDefault="00392038" w:rsidP="004A4AD7">
      <w:pPr>
        <w:ind w:left="709" w:right="288" w:hanging="283"/>
      </w:pPr>
      <w:r>
        <w:t>a.</w:t>
      </w:r>
      <w:r>
        <w:rPr>
          <w:rFonts w:ascii="Arial" w:eastAsia="Arial" w:hAnsi="Arial" w:cs="Arial"/>
        </w:rPr>
        <w:t xml:space="preserve"> </w:t>
      </w:r>
      <w:r w:rsidR="005D5491">
        <w:rPr>
          <w:rFonts w:ascii="Arial" w:eastAsia="Arial" w:hAnsi="Arial" w:cs="Arial"/>
        </w:rPr>
        <w:tab/>
      </w:r>
      <w:r w:rsidR="004A4AD7" w:rsidRPr="00A26A28">
        <w:t>T</w:t>
      </w:r>
      <w:r w:rsidR="004A4AD7" w:rsidRPr="004A4AD7">
        <w:t>he Preliminary Ecology Assessment</w:t>
      </w:r>
      <w:r w:rsidR="004A4AD7">
        <w:t xml:space="preserve"> </w:t>
      </w:r>
      <w:r w:rsidRPr="004A4AD7">
        <w:t>produced by K. B. Ecology Ltd</w:t>
      </w:r>
      <w:r w:rsidR="004A4AD7">
        <w:t xml:space="preserve">, </w:t>
      </w:r>
      <w:r w:rsidRPr="004A4AD7">
        <w:t xml:space="preserve"> page 12, section 3.4: Reptiles - it states the following:  </w:t>
      </w:r>
    </w:p>
    <w:p w14:paraId="363AEC3F" w14:textId="77777777" w:rsidR="001028F6" w:rsidRPr="004A4AD7" w:rsidRDefault="00392038" w:rsidP="008D4761">
      <w:pPr>
        <w:spacing w:after="2" w:line="276" w:lineRule="auto"/>
        <w:ind w:left="709" w:right="988" w:firstLine="0"/>
      </w:pPr>
      <w:r w:rsidRPr="004A4AD7">
        <w:rPr>
          <w:i/>
        </w:rPr>
        <w:t xml:space="preserve">“there is a ‘high likelihood of presence score’ for slow worms and grass snakes” </w:t>
      </w:r>
      <w:r w:rsidRPr="004A4AD7">
        <w:t>in the area.</w:t>
      </w:r>
      <w:r w:rsidRPr="004A4AD7">
        <w:rPr>
          <w:i/>
        </w:rPr>
        <w:t xml:space="preserve"> </w:t>
      </w:r>
    </w:p>
    <w:p w14:paraId="0D85FCD7" w14:textId="77777777" w:rsidR="001028F6" w:rsidRPr="004A4AD7" w:rsidRDefault="00392038" w:rsidP="008D4761">
      <w:pPr>
        <w:ind w:left="709" w:firstLine="0"/>
      </w:pPr>
      <w:r w:rsidRPr="004A4AD7">
        <w:t xml:space="preserve">On page 29 there is reference to the Wildlife and Countryside Act 1981, which states: </w:t>
      </w:r>
    </w:p>
    <w:p w14:paraId="68417050" w14:textId="77777777" w:rsidR="001028F6" w:rsidRPr="004A4AD7" w:rsidRDefault="00392038" w:rsidP="008D4761">
      <w:pPr>
        <w:spacing w:after="2" w:line="276" w:lineRule="auto"/>
        <w:ind w:left="709" w:right="988" w:firstLine="0"/>
      </w:pPr>
      <w:r w:rsidRPr="004A4AD7">
        <w:t xml:space="preserve"> “</w:t>
      </w:r>
      <w:r w:rsidRPr="004A4AD7">
        <w:rPr>
          <w:i/>
        </w:rPr>
        <w:t>it is illegal to kill or injure adders, grass snakes, common lizards and slow worms”</w:t>
      </w:r>
      <w:r w:rsidRPr="004A4AD7">
        <w:t xml:space="preserve">. </w:t>
      </w:r>
    </w:p>
    <w:p w14:paraId="317E8D59" w14:textId="77777777" w:rsidR="001028F6" w:rsidRPr="004A4AD7" w:rsidRDefault="00392038" w:rsidP="008D4761">
      <w:pPr>
        <w:ind w:left="709" w:firstLine="0"/>
      </w:pPr>
      <w:r w:rsidRPr="004A4AD7">
        <w:t xml:space="preserve">The report states that the site is also: </w:t>
      </w:r>
    </w:p>
    <w:p w14:paraId="5F015277" w14:textId="77777777" w:rsidR="001028F6" w:rsidRPr="004A4AD7" w:rsidRDefault="00392038" w:rsidP="008D4761">
      <w:pPr>
        <w:spacing w:after="2" w:line="276" w:lineRule="auto"/>
        <w:ind w:left="709" w:right="988" w:firstLine="0"/>
      </w:pPr>
      <w:r w:rsidRPr="004A4AD7">
        <w:t>“</w:t>
      </w:r>
      <w:r w:rsidRPr="004A4AD7">
        <w:rPr>
          <w:i/>
        </w:rPr>
        <w:t>considered suitable to support hedgehogs which are a species of principle importance under section 41 of the NERC Act. Common mammal species such as rabbit, moles, field vole and fox are likely to be present on site</w:t>
      </w:r>
      <w:r w:rsidRPr="004A4AD7">
        <w:t xml:space="preserve">”. </w:t>
      </w:r>
    </w:p>
    <w:p w14:paraId="50C595D7" w14:textId="77777777" w:rsidR="001028F6" w:rsidRPr="004A4AD7" w:rsidRDefault="00392038" w:rsidP="008D4761">
      <w:pPr>
        <w:spacing w:after="2" w:line="276" w:lineRule="auto"/>
        <w:ind w:left="709" w:right="988" w:firstLine="0"/>
      </w:pPr>
      <w:r w:rsidRPr="004A4AD7">
        <w:t>“</w:t>
      </w:r>
      <w:r w:rsidRPr="004A4AD7">
        <w:rPr>
          <w:i/>
        </w:rPr>
        <w:t>finds no presence or little likelihood of presence of protected species, nor consequential impact on any protected species</w:t>
      </w:r>
      <w:r w:rsidRPr="004A4AD7">
        <w:t xml:space="preserve">”,  </w:t>
      </w:r>
    </w:p>
    <w:p w14:paraId="4712478D" w14:textId="77777777" w:rsidR="001028F6" w:rsidRPr="004A4AD7" w:rsidRDefault="00392038" w:rsidP="008D4761">
      <w:pPr>
        <w:ind w:left="709" w:right="1070" w:firstLine="0"/>
      </w:pPr>
      <w:r w:rsidRPr="004A4AD7">
        <w:t>page 1</w:t>
      </w:r>
      <w:r w:rsidR="004A4AD7">
        <w:t>2</w:t>
      </w:r>
      <w:r w:rsidRPr="004A4AD7">
        <w:t xml:space="preserve">, </w:t>
      </w:r>
      <w:r w:rsidR="004A4AD7">
        <w:t xml:space="preserve">47 </w:t>
      </w:r>
      <w:r w:rsidRPr="004A4AD7">
        <w:t xml:space="preserve">of the Planning Statement written by CB Wright.  </w:t>
      </w:r>
    </w:p>
    <w:p w14:paraId="234FBC06" w14:textId="77777777" w:rsidR="004A4AD7" w:rsidRDefault="00392038" w:rsidP="008D4761">
      <w:pPr>
        <w:ind w:left="709" w:firstLine="0"/>
      </w:pPr>
      <w:r w:rsidRPr="004A4AD7">
        <w:t>CPC suggest ecological considerations are not adequately addressed in this planning application.</w:t>
      </w:r>
    </w:p>
    <w:p w14:paraId="44ECF6D0" w14:textId="77777777" w:rsidR="001028F6" w:rsidRDefault="004A4AD7" w:rsidP="008D4761">
      <w:pPr>
        <w:ind w:left="709" w:firstLine="0"/>
      </w:pPr>
      <w:r>
        <w:t>CPC are also concerned by references which appear within the independent consultants report</w:t>
      </w:r>
      <w:r w:rsidR="00C47FCC">
        <w:t xml:space="preserve">, </w:t>
      </w:r>
      <w:r>
        <w:t>refer</w:t>
      </w:r>
      <w:r w:rsidR="00C47FCC">
        <w:t>r</w:t>
      </w:r>
      <w:r>
        <w:t xml:space="preserve">ing </w:t>
      </w:r>
      <w:r w:rsidR="00C47FCC">
        <w:t xml:space="preserve">to </w:t>
      </w:r>
      <w:r w:rsidR="00E05242">
        <w:t xml:space="preserve">a </w:t>
      </w:r>
      <w:r>
        <w:t>third party organisation</w:t>
      </w:r>
      <w:r w:rsidR="00E05242">
        <w:t xml:space="preserve"> known as Esquire Development Ltd, a housing developer. CPC are also concerned that some of the data report </w:t>
      </w:r>
      <w:r w:rsidR="00C47FCC">
        <w:t>w</w:t>
      </w:r>
      <w:r w:rsidR="00E05242">
        <w:t>as produced in 201</w:t>
      </w:r>
      <w:r w:rsidR="00C47FCC">
        <w:t>6 and therefore is not up to date.</w:t>
      </w:r>
    </w:p>
    <w:p w14:paraId="51C57216" w14:textId="77777777" w:rsidR="001028F6" w:rsidRDefault="00392038" w:rsidP="008D4761">
      <w:pPr>
        <w:spacing w:after="20" w:line="259" w:lineRule="auto"/>
        <w:ind w:left="709" w:firstLine="0"/>
      </w:pPr>
      <w:r>
        <w:t xml:space="preserve"> </w:t>
      </w:r>
    </w:p>
    <w:p w14:paraId="1EB69EBF" w14:textId="77777777" w:rsidR="001028F6" w:rsidRDefault="00392038">
      <w:pPr>
        <w:pStyle w:val="Heading1"/>
        <w:ind w:left="705" w:hanging="360"/>
      </w:pPr>
      <w:r>
        <w:t xml:space="preserve">Air Quality and Noise Pollution </w:t>
      </w:r>
    </w:p>
    <w:p w14:paraId="5EF4B650" w14:textId="77777777" w:rsidR="001028F6" w:rsidRDefault="005D5491" w:rsidP="008D4761">
      <w:pPr>
        <w:ind w:left="709" w:firstLine="0"/>
      </w:pPr>
      <w:r w:rsidRPr="00921B52">
        <w:rPr>
          <w:rFonts w:asciiTheme="minorHAnsi" w:eastAsia="Arial" w:hAnsiTheme="minorHAnsi" w:cstheme="minorHAnsi"/>
        </w:rPr>
        <w:t xml:space="preserve">Given the high volume of traffic travelling through Cuxton any increase in </w:t>
      </w:r>
      <w:r w:rsidR="00305FBD" w:rsidRPr="00921B52">
        <w:rPr>
          <w:rFonts w:asciiTheme="minorHAnsi" w:eastAsia="Arial" w:hAnsiTheme="minorHAnsi" w:cstheme="minorHAnsi"/>
        </w:rPr>
        <w:t xml:space="preserve">air and noise </w:t>
      </w:r>
      <w:r w:rsidRPr="00921B52">
        <w:rPr>
          <w:rFonts w:asciiTheme="minorHAnsi" w:eastAsia="Arial" w:hAnsiTheme="minorHAnsi" w:cstheme="minorHAnsi"/>
        </w:rPr>
        <w:t xml:space="preserve">pollution </w:t>
      </w:r>
      <w:r w:rsidR="00305FBD" w:rsidRPr="00921B52">
        <w:rPr>
          <w:rFonts w:asciiTheme="minorHAnsi" w:eastAsia="Arial" w:hAnsiTheme="minorHAnsi" w:cstheme="minorHAnsi"/>
        </w:rPr>
        <w:t xml:space="preserve">is </w:t>
      </w:r>
      <w:r w:rsidR="00CE1997" w:rsidRPr="00921B52">
        <w:rPr>
          <w:rFonts w:asciiTheme="minorHAnsi" w:eastAsia="Arial" w:hAnsiTheme="minorHAnsi" w:cstheme="minorHAnsi"/>
        </w:rPr>
        <w:t>un</w:t>
      </w:r>
      <w:r w:rsidR="00305FBD" w:rsidRPr="00921B52">
        <w:rPr>
          <w:rFonts w:asciiTheme="minorHAnsi" w:eastAsia="Arial" w:hAnsiTheme="minorHAnsi" w:cstheme="minorHAnsi"/>
        </w:rPr>
        <w:t>welcome.</w:t>
      </w:r>
      <w:r w:rsidR="00305FBD">
        <w:rPr>
          <w:rFonts w:asciiTheme="minorHAnsi" w:eastAsia="Arial" w:hAnsiTheme="minorHAnsi" w:cstheme="minorHAnsi"/>
        </w:rPr>
        <w:t xml:space="preserve"> </w:t>
      </w:r>
      <w:r w:rsidR="00392038" w:rsidRPr="005D5491">
        <w:rPr>
          <w:rFonts w:asciiTheme="minorHAnsi" w:hAnsiTheme="minorHAnsi" w:cstheme="minorHAnsi"/>
        </w:rPr>
        <w:t>Many of those objecting to this planning application are concerned about the noise, dust and air pollution coming from plant being used</w:t>
      </w:r>
      <w:r w:rsidR="00392038">
        <w:t xml:space="preserve"> 6 days a week</w:t>
      </w:r>
      <w:r w:rsidR="00A26A28">
        <w:t xml:space="preserve"> (no machines working on Sundays)</w:t>
      </w:r>
      <w:r w:rsidR="00392038">
        <w:t xml:space="preserve">. CPC would support their concerns in this regard. </w:t>
      </w:r>
    </w:p>
    <w:p w14:paraId="6D030C5A" w14:textId="77777777" w:rsidR="001028F6" w:rsidRDefault="00392038">
      <w:pPr>
        <w:spacing w:after="20" w:line="259" w:lineRule="auto"/>
        <w:ind w:left="1440" w:firstLine="0"/>
      </w:pPr>
      <w:r>
        <w:t xml:space="preserve"> </w:t>
      </w:r>
    </w:p>
    <w:p w14:paraId="28FDCB1D" w14:textId="77777777" w:rsidR="001028F6" w:rsidRDefault="00392038">
      <w:pPr>
        <w:pStyle w:val="Heading1"/>
        <w:ind w:left="705" w:hanging="360"/>
      </w:pPr>
      <w:r>
        <w:t xml:space="preserve">Loss of Green Corridor </w:t>
      </w:r>
    </w:p>
    <w:p w14:paraId="2B65D919" w14:textId="77777777" w:rsidR="002E1BD3" w:rsidRDefault="00392038" w:rsidP="008D4761">
      <w:pPr>
        <w:numPr>
          <w:ilvl w:val="0"/>
          <w:numId w:val="3"/>
        </w:numPr>
        <w:ind w:left="1134" w:hanging="425"/>
      </w:pPr>
      <w:r>
        <w:t>CPC have recently engaged with the development of Medway Council’s Local Plan. Much has been said at these events about maintaining ‘green corridors’ across Medway.</w:t>
      </w:r>
      <w:r w:rsidR="002E1BD3" w:rsidRPr="002E1BD3">
        <w:rPr>
          <w:rFonts w:cstheme="minorHAnsi"/>
        </w:rPr>
        <w:t xml:space="preserve"> </w:t>
      </w:r>
      <w:r w:rsidR="002E1BD3" w:rsidRPr="000F0CF9">
        <w:rPr>
          <w:rFonts w:cstheme="minorHAnsi"/>
        </w:rPr>
        <w:t xml:space="preserve">The Homestead Site lies within an Area of Local Landscape </w:t>
      </w:r>
      <w:r w:rsidR="002E1BD3" w:rsidRPr="000F0CF9">
        <w:rPr>
          <w:rFonts w:cstheme="minorHAnsi"/>
        </w:rPr>
        <w:lastRenderedPageBreak/>
        <w:t xml:space="preserve">Importance (ALLI) known as </w:t>
      </w:r>
      <w:r w:rsidR="002E1BD3" w:rsidRPr="000F0CF9">
        <w:rPr>
          <w:rFonts w:cstheme="minorHAnsi"/>
          <w:i/>
          <w:iCs/>
        </w:rPr>
        <w:t>Cuxton Scarp Foot</w:t>
      </w:r>
      <w:r w:rsidR="002E1BD3">
        <w:t>. It is listed in Medway Council’s Local Character Assessment Report 2011 p98 making it ‘</w:t>
      </w:r>
      <w:r w:rsidR="002E1BD3" w:rsidRPr="002E1BD3">
        <w:rPr>
          <w:i/>
          <w:iCs/>
        </w:rPr>
        <w:t>unsuitable for any type of development’</w:t>
      </w:r>
      <w:r w:rsidR="002E1BD3">
        <w:t xml:space="preserve">. ALLI status also provides </w:t>
      </w:r>
      <w:r w:rsidR="002E1BD3">
        <w:rPr>
          <w:rFonts w:cstheme="minorHAnsi"/>
        </w:rPr>
        <w:t>clear links with the current Medway Green Blue Infrastructure Vision 2019</w:t>
      </w:r>
      <w:r>
        <w:t xml:space="preserve">. </w:t>
      </w:r>
    </w:p>
    <w:p w14:paraId="7D466B72" w14:textId="76902649" w:rsidR="001028F6" w:rsidRDefault="006A528A" w:rsidP="002E1BD3">
      <w:pPr>
        <w:ind w:left="1134" w:firstLine="0"/>
      </w:pPr>
      <w:r>
        <w:t>Allowing the Homestead land to become reclassified as industrial land will lead to it being viewed as a ‘Brownfield’ site, and suitable for housing development- a</w:t>
      </w:r>
      <w:r w:rsidR="00392038">
        <w:t xml:space="preserve"> green space that will never be replaced.  CPC cannot support the loss of part of our village ‘green corridor’.  </w:t>
      </w:r>
    </w:p>
    <w:p w14:paraId="1194ECAD" w14:textId="77777777" w:rsidR="001028F6" w:rsidRDefault="00392038" w:rsidP="008D4761">
      <w:pPr>
        <w:numPr>
          <w:ilvl w:val="0"/>
          <w:numId w:val="3"/>
        </w:numPr>
        <w:spacing w:after="127"/>
        <w:ind w:left="1134" w:hanging="425"/>
      </w:pPr>
      <w:r>
        <w:t xml:space="preserve">As the world appears to be in the midst of a climate emergency CPC believe it is increasingly important to preserve green spaces, particularly those that are unsuitable for development. </w:t>
      </w:r>
    </w:p>
    <w:p w14:paraId="194870DB" w14:textId="77777777" w:rsidR="001028F6" w:rsidRDefault="00392038" w:rsidP="008D4761">
      <w:pPr>
        <w:spacing w:after="127"/>
        <w:ind w:left="709" w:firstLine="0"/>
      </w:pPr>
      <w:r>
        <w:t xml:space="preserve">For the above reasons Cuxton Parish Council formally and strongly object to the planning application for the land at </w:t>
      </w:r>
      <w:r w:rsidR="00A26A28">
        <w:t>T</w:t>
      </w:r>
      <w:r>
        <w:t xml:space="preserve">he Homestead at Sundridge Hill to be used as a Vehicle Training Site. </w:t>
      </w:r>
    </w:p>
    <w:p w14:paraId="0B1E4A64" w14:textId="77777777" w:rsidR="001028F6" w:rsidRDefault="00392038">
      <w:pPr>
        <w:spacing w:after="140" w:line="259" w:lineRule="auto"/>
        <w:ind w:left="0" w:firstLine="0"/>
      </w:pPr>
      <w:r>
        <w:t xml:space="preserve"> </w:t>
      </w:r>
    </w:p>
    <w:p w14:paraId="2418A716" w14:textId="77777777" w:rsidR="001028F6" w:rsidRDefault="00392038">
      <w:pPr>
        <w:spacing w:after="140" w:line="259" w:lineRule="auto"/>
        <w:ind w:left="0" w:firstLine="0"/>
      </w:pPr>
      <w:r>
        <w:t xml:space="preserve"> </w:t>
      </w:r>
    </w:p>
    <w:p w14:paraId="60CEB8C7" w14:textId="77777777" w:rsidR="001028F6" w:rsidRDefault="00392038">
      <w:pPr>
        <w:spacing w:after="24" w:line="259" w:lineRule="auto"/>
        <w:ind w:left="0" w:firstLine="0"/>
      </w:pPr>
      <w:r>
        <w:t xml:space="preserve"> </w:t>
      </w:r>
    </w:p>
    <w:p w14:paraId="75939690" w14:textId="77777777" w:rsidR="001028F6" w:rsidRDefault="00392038">
      <w:r>
        <w:t xml:space="preserve">Mrs </w:t>
      </w:r>
      <w:r w:rsidR="00305FBD">
        <w:t>June Nicholson</w:t>
      </w:r>
      <w:r>
        <w:t xml:space="preserve"> </w:t>
      </w:r>
    </w:p>
    <w:p w14:paraId="3A03FE36" w14:textId="77777777" w:rsidR="001028F6" w:rsidRDefault="00392038">
      <w:r>
        <w:t xml:space="preserve">Clerk </w:t>
      </w:r>
      <w:r w:rsidR="00305FBD">
        <w:t>and RFO</w:t>
      </w:r>
    </w:p>
    <w:p w14:paraId="463C26AC" w14:textId="77777777" w:rsidR="001028F6" w:rsidRDefault="00392038">
      <w:pPr>
        <w:spacing w:after="87"/>
      </w:pPr>
      <w:r>
        <w:t xml:space="preserve">Cuxton Parish Council </w:t>
      </w:r>
    </w:p>
    <w:p w14:paraId="0CA47226" w14:textId="77777777" w:rsidR="008D4761" w:rsidRDefault="008D4761">
      <w:pPr>
        <w:spacing w:after="87"/>
      </w:pPr>
      <w:r>
        <w:t>1</w:t>
      </w:r>
      <w:r w:rsidR="00A37F81">
        <w:t>7</w:t>
      </w:r>
      <w:r w:rsidRPr="008D4761">
        <w:rPr>
          <w:vertAlign w:val="superscript"/>
        </w:rPr>
        <w:t>th</w:t>
      </w:r>
      <w:r>
        <w:t xml:space="preserve"> January 2020</w:t>
      </w:r>
    </w:p>
    <w:p w14:paraId="1BBBD13B" w14:textId="77777777" w:rsidR="001028F6" w:rsidRDefault="00392038">
      <w:pPr>
        <w:spacing w:after="140" w:line="259" w:lineRule="auto"/>
        <w:ind w:left="1440" w:firstLine="0"/>
      </w:pPr>
      <w:r>
        <w:t xml:space="preserve"> </w:t>
      </w:r>
    </w:p>
    <w:p w14:paraId="0F568B78" w14:textId="77777777" w:rsidR="006433AE" w:rsidRDefault="006433AE">
      <w:pPr>
        <w:spacing w:after="0" w:line="240" w:lineRule="auto"/>
        <w:ind w:left="0" w:firstLine="0"/>
      </w:pPr>
      <w:r>
        <w:br w:type="page"/>
      </w:r>
    </w:p>
    <w:p w14:paraId="06313591"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tbl>
      <w:tblPr>
        <w:tblpPr w:leftFromText="180" w:rightFromText="180" w:vertAnchor="page" w:horzAnchor="margin" w:tblpY="4174"/>
        <w:tblW w:w="9348" w:type="dxa"/>
        <w:tblCellMar>
          <w:top w:w="15" w:type="dxa"/>
          <w:left w:w="15" w:type="dxa"/>
          <w:bottom w:w="15" w:type="dxa"/>
          <w:right w:w="15" w:type="dxa"/>
        </w:tblCellMar>
        <w:tblLook w:val="04A0" w:firstRow="1" w:lastRow="0" w:firstColumn="1" w:lastColumn="0" w:noHBand="0" w:noVBand="1"/>
      </w:tblPr>
      <w:tblGrid>
        <w:gridCol w:w="1693"/>
        <w:gridCol w:w="7655"/>
      </w:tblGrid>
      <w:tr w:rsidR="006433AE" w:rsidRPr="006433AE" w14:paraId="4E646013" w14:textId="77777777" w:rsidTr="006433AE">
        <w:trPr>
          <w:trHeight w:val="538"/>
        </w:trPr>
        <w:tc>
          <w:tcPr>
            <w:tcW w:w="9348" w:type="dxa"/>
            <w:gridSpan w:val="2"/>
            <w:tcBorders>
              <w:top w:val="single" w:sz="6" w:space="0" w:color="0F0F0F"/>
              <w:left w:val="single" w:sz="6" w:space="0" w:color="000000"/>
              <w:bottom w:val="single" w:sz="6" w:space="0" w:color="000000"/>
              <w:right w:val="single" w:sz="6" w:space="0" w:color="000000"/>
            </w:tcBorders>
            <w:shd w:val="clear" w:color="auto" w:fill="CCCCCC"/>
            <w:vAlign w:val="center"/>
            <w:hideMark/>
          </w:tcPr>
          <w:p w14:paraId="28E0AD48"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"C:\\var\\folders\\__\\cfp4mnbx5t3cbtfx58jxvl900000gn\\T\\com.microsoft.Word\\WebArchiveCopyPasteTempFiles\\page1image3009024"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5FFBB465" wp14:editId="56447C41">
                  <wp:extent cx="17145" cy="17145"/>
                  <wp:effectExtent l="0" t="0" r="0" b="0"/>
                  <wp:docPr id="17" name="Picture 17" descr="page1image300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9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r w:rsidRPr="006433AE">
              <w:rPr>
                <w:rFonts w:eastAsia="Times New Roman"/>
                <w:b/>
                <w:bCs/>
                <w:color w:val="auto"/>
              </w:rPr>
              <w:t xml:space="preserve">Site </w:t>
            </w:r>
          </w:p>
        </w:tc>
      </w:tr>
      <w:tr w:rsidR="006433AE" w:rsidRPr="006433AE" w14:paraId="60E6F663"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7BC6863A"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Reference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0A184A4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1068 </w:t>
            </w:r>
          </w:p>
        </w:tc>
      </w:tr>
      <w:tr w:rsidR="006433AE" w:rsidRPr="006433AE" w14:paraId="0BB001BC"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17871753"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Address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3496791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South of Sundridge Hill, Cuxton </w:t>
            </w:r>
          </w:p>
        </w:tc>
      </w:tr>
      <w:tr w:rsidR="006433AE" w:rsidRPr="006433AE" w14:paraId="6E4635FB"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7A3F3A5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Description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66AF4DB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Very steeply sloping down from the main road. Some tree coverage on parts of the site. Sensitive landscape and green corridor. Vehicular access issues, realignment of road may well be necessary (new mini roundabout?). Also new footpath along frontage would be required. Main road is a major barrier, crossing to reach village facilities. </w:t>
            </w:r>
          </w:p>
        </w:tc>
      </w:tr>
      <w:tr w:rsidR="006433AE" w:rsidRPr="006433AE" w14:paraId="08F2A374"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1691D4B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Size (ha)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739A7E7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3.1 </w:t>
            </w:r>
          </w:p>
        </w:tc>
      </w:tr>
      <w:tr w:rsidR="006433AE" w:rsidRPr="006433AE" w14:paraId="1A485640"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5F75554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Relevant policy guidance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33568C12"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"C:\\var\\folders\\__\\cfp4mnbx5t3cbtfx58jxvl900000gn\\T\\com.microsoft.Word\\WebArchiveCopyPasteTempFiles\\page1image3008352"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1C5FA33B" wp14:editId="1C05CB34">
                  <wp:extent cx="17145" cy="17145"/>
                  <wp:effectExtent l="0" t="0" r="0" b="0"/>
                  <wp:docPr id="16" name="Picture 16" descr="page1image300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08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r w:rsidR="006433AE" w:rsidRPr="006433AE" w14:paraId="60F23C6C" w14:textId="77777777" w:rsidTr="006433AE">
        <w:tc>
          <w:tcPr>
            <w:tcW w:w="1693" w:type="dxa"/>
            <w:tcBorders>
              <w:top w:val="single" w:sz="6" w:space="0" w:color="000000"/>
              <w:left w:val="single" w:sz="6" w:space="0" w:color="000000"/>
              <w:bottom w:val="single" w:sz="4" w:space="0" w:color="000000"/>
              <w:right w:val="single" w:sz="6" w:space="0" w:color="000000"/>
            </w:tcBorders>
            <w:vAlign w:val="center"/>
            <w:hideMark/>
          </w:tcPr>
          <w:p w14:paraId="6421823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Location Plan </w:t>
            </w:r>
          </w:p>
        </w:tc>
        <w:tc>
          <w:tcPr>
            <w:tcW w:w="7655" w:type="dxa"/>
            <w:tcBorders>
              <w:top w:val="single" w:sz="6" w:space="0" w:color="000000"/>
              <w:left w:val="single" w:sz="6" w:space="0" w:color="000000"/>
              <w:bottom w:val="single" w:sz="4" w:space="0" w:color="000000"/>
              <w:right w:val="single" w:sz="6" w:space="0" w:color="000000"/>
            </w:tcBorders>
            <w:vAlign w:val="center"/>
            <w:hideMark/>
          </w:tcPr>
          <w:p w14:paraId="748D047E"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"C:\\var\\folders\\__\\cfp4mnbx5t3cbtfx58jxvl900000gn\\T\\com.microsoft.Word\\WebArchiveCopyPasteTempFiles\\page1image1831168"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25514948" wp14:editId="3A751C42">
                  <wp:extent cx="3852545" cy="2303145"/>
                  <wp:effectExtent l="0" t="0" r="0" b="0"/>
                  <wp:docPr id="14" name="Picture 14" descr="page1image183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31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2303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tbl>
      <w:tblPr>
        <w:tblpPr w:leftFromText="180" w:rightFromText="180" w:vertAnchor="page" w:horzAnchor="margin" w:tblpY="1388"/>
        <w:tblW w:w="9351" w:type="dxa"/>
        <w:tblCellMar>
          <w:top w:w="15" w:type="dxa"/>
          <w:left w:w="15" w:type="dxa"/>
          <w:bottom w:w="15" w:type="dxa"/>
          <w:right w:w="15" w:type="dxa"/>
        </w:tblCellMar>
        <w:tblLook w:val="04A0" w:firstRow="1" w:lastRow="0" w:firstColumn="1" w:lastColumn="0" w:noHBand="0" w:noVBand="1"/>
      </w:tblPr>
      <w:tblGrid>
        <w:gridCol w:w="2839"/>
        <w:gridCol w:w="956"/>
        <w:gridCol w:w="5556"/>
      </w:tblGrid>
      <w:tr w:rsidR="004E27B1" w:rsidRPr="006433AE" w14:paraId="01545331" w14:textId="77777777" w:rsidTr="004E27B1">
        <w:tc>
          <w:tcPr>
            <w:tcW w:w="9351"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804F5BE"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"C:\\var\\folders\\__\\cfp4mnbx5t3cbtfx58jxvl900000gn\\T\\com.microsoft.Word\\WebArchiveCopyPasteTempFiles\\page1image3761120"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39C9E64B" wp14:editId="1194AEAE">
                  <wp:extent cx="17145" cy="17145"/>
                  <wp:effectExtent l="0" t="0" r="0" b="0"/>
                  <wp:docPr id="13" name="Picture 13" descr="page1image376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761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r w:rsidRPr="006433AE">
              <w:rPr>
                <w:rFonts w:eastAsia="Times New Roman"/>
                <w:b/>
                <w:bCs/>
                <w:color w:val="auto"/>
              </w:rPr>
              <w:t xml:space="preserve">Development Potential </w:t>
            </w:r>
          </w:p>
        </w:tc>
      </w:tr>
      <w:tr w:rsidR="004E27B1" w:rsidRPr="006433AE" w14:paraId="1BCFC098" w14:textId="77777777" w:rsidTr="004E27B1">
        <w:tc>
          <w:tcPr>
            <w:tcW w:w="0" w:type="auto"/>
            <w:tcBorders>
              <w:top w:val="single" w:sz="4" w:space="0" w:color="000000"/>
              <w:left w:val="single" w:sz="4" w:space="0" w:color="000000"/>
              <w:bottom w:val="single" w:sz="4" w:space="0" w:color="000000"/>
              <w:right w:val="single" w:sz="4" w:space="0" w:color="000000"/>
            </w:tcBorders>
            <w:vAlign w:val="center"/>
            <w:hideMark/>
          </w:tcPr>
          <w:p w14:paraId="1B083820"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Residential (units) </w:t>
            </w: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255DD561"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90 </w:t>
            </w:r>
          </w:p>
        </w:tc>
      </w:tr>
      <w:tr w:rsidR="004E27B1" w:rsidRPr="006433AE" w14:paraId="25205055" w14:textId="77777777" w:rsidTr="004E27B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C1C5AF4"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Employment (m</w:t>
            </w:r>
            <w:r w:rsidRPr="006433AE">
              <w:rPr>
                <w:rFonts w:eastAsia="Times New Roman"/>
                <w:color w:val="auto"/>
                <w:position w:val="12"/>
                <w:sz w:val="16"/>
                <w:szCs w:val="16"/>
              </w:rPr>
              <w:t>2</w:t>
            </w:r>
            <w:r w:rsidRPr="006433AE">
              <w:rPr>
                <w:rFonts w:eastAsia="Times New Roman"/>
                <w:color w:val="auto"/>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DA08A9"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Office </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658B1E8F"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30,955 </w:t>
            </w:r>
          </w:p>
        </w:tc>
      </w:tr>
      <w:tr w:rsidR="004E27B1" w:rsidRPr="006433AE" w14:paraId="5FE9CBCB" w14:textId="77777777" w:rsidTr="004E27B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B6946F"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695212"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Industrial </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597E5E05"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12,380 </w:t>
            </w:r>
          </w:p>
        </w:tc>
      </w:tr>
      <w:tr w:rsidR="004E27B1" w:rsidRPr="006433AE" w14:paraId="350EA8A2" w14:textId="77777777" w:rsidTr="004E27B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C0CC1"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C21211"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Storage </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413BFABB"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12,380 </w:t>
            </w:r>
          </w:p>
        </w:tc>
      </w:tr>
      <w:tr w:rsidR="004E27B1" w:rsidRPr="006433AE" w14:paraId="162D2BBC" w14:textId="77777777" w:rsidTr="004E27B1">
        <w:tc>
          <w:tcPr>
            <w:tcW w:w="0" w:type="auto"/>
            <w:tcBorders>
              <w:top w:val="single" w:sz="4" w:space="0" w:color="000000"/>
              <w:left w:val="single" w:sz="4" w:space="0" w:color="000000"/>
              <w:bottom w:val="single" w:sz="4" w:space="0" w:color="000000"/>
              <w:right w:val="single" w:sz="4" w:space="0" w:color="000000"/>
            </w:tcBorders>
            <w:vAlign w:val="center"/>
            <w:hideMark/>
          </w:tcPr>
          <w:p w14:paraId="0E681A62"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Main Town Centre Uses (m</w:t>
            </w:r>
            <w:r w:rsidRPr="006433AE">
              <w:rPr>
                <w:rFonts w:eastAsia="Times New Roman"/>
                <w:color w:val="auto"/>
                <w:position w:val="12"/>
                <w:sz w:val="16"/>
                <w:szCs w:val="16"/>
              </w:rPr>
              <w:t>2</w:t>
            </w:r>
            <w:r w:rsidRPr="006433AE">
              <w:rPr>
                <w:rFonts w:eastAsia="Times New Roman"/>
                <w:color w:val="auto"/>
              </w:rPr>
              <w:t xml:space="preserve">) </w:t>
            </w: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4AC8D8AC"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p>
        </w:tc>
      </w:tr>
      <w:tr w:rsidR="004E27B1" w:rsidRPr="006433AE" w14:paraId="46ADB1BD" w14:textId="77777777" w:rsidTr="004E27B1">
        <w:tc>
          <w:tcPr>
            <w:tcW w:w="0" w:type="auto"/>
            <w:tcBorders>
              <w:top w:val="single" w:sz="4" w:space="0" w:color="000000"/>
              <w:left w:val="single" w:sz="4" w:space="0" w:color="000000"/>
              <w:bottom w:val="single" w:sz="4" w:space="0" w:color="000000"/>
              <w:right w:val="single" w:sz="4" w:space="0" w:color="000000"/>
            </w:tcBorders>
            <w:vAlign w:val="center"/>
            <w:hideMark/>
          </w:tcPr>
          <w:p w14:paraId="5DF37854"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Other Uses </w:t>
            </w: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605C0EB9"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"C:\\var\\folders\\__\\cfp4mnbx5t3cbtfx58jxvl900000gn\\T\\com.microsoft.Word\\WebArchiveCopyPasteTempFiles\\page1image5005376"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0FFDFE1D" wp14:editId="1E0A5B28">
                  <wp:extent cx="2743200" cy="186055"/>
                  <wp:effectExtent l="0" t="0" r="0" b="4445"/>
                  <wp:docPr id="12" name="Picture 12" descr="page1image500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005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05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10887408" w14:textId="77777777" w:rsidR="006433AE" w:rsidRDefault="006433AE" w:rsidP="006433AE">
      <w:pPr>
        <w:spacing w:after="0" w:line="240" w:lineRule="auto"/>
        <w:ind w:left="0" w:firstLine="0"/>
        <w:rPr>
          <w:rFonts w:ascii="Times New Roman" w:eastAsia="Times New Roman" w:hAnsi="Times New Roman" w:cs="Times New Roman"/>
          <w:vanish/>
          <w:color w:val="auto"/>
        </w:rPr>
      </w:pPr>
    </w:p>
    <w:p w14:paraId="5DD81E9C"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71B405B"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7B80BC4B"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4C49644"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54C55C7C"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3279DA36"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07B5294E"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BFE4717"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74FA0835"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3719C4B4"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729BF325" w14:textId="77777777" w:rsidR="00984634" w:rsidRPr="006433AE" w:rsidRDefault="00984634" w:rsidP="006433AE">
      <w:pPr>
        <w:spacing w:after="0" w:line="240" w:lineRule="auto"/>
        <w:ind w:left="0" w:firstLine="0"/>
        <w:rPr>
          <w:rFonts w:ascii="Times New Roman" w:eastAsia="Times New Roman" w:hAnsi="Times New Roman" w:cs="Times New Roman"/>
          <w:vanish/>
          <w:color w:val="auto"/>
        </w:rPr>
      </w:pPr>
    </w:p>
    <w:p w14:paraId="63CBD6C3" w14:textId="77777777" w:rsidR="006433AE" w:rsidRDefault="006433AE" w:rsidP="006433AE">
      <w:pPr>
        <w:ind w:left="0" w:firstLine="0"/>
      </w:pPr>
    </w:p>
    <w:tbl>
      <w:tblPr>
        <w:tblW w:w="9401" w:type="dxa"/>
        <w:tblCellMar>
          <w:top w:w="15" w:type="dxa"/>
          <w:left w:w="15" w:type="dxa"/>
          <w:bottom w:w="15" w:type="dxa"/>
          <w:right w:w="15" w:type="dxa"/>
        </w:tblCellMar>
        <w:tblLook w:val="04A0" w:firstRow="1" w:lastRow="0" w:firstColumn="1" w:lastColumn="0" w:noHBand="0" w:noVBand="1"/>
      </w:tblPr>
      <w:tblGrid>
        <w:gridCol w:w="2263"/>
        <w:gridCol w:w="3026"/>
        <w:gridCol w:w="4112"/>
      </w:tblGrid>
      <w:tr w:rsidR="006433AE" w:rsidRPr="006433AE" w14:paraId="3EA24127" w14:textId="77777777" w:rsidTr="006433AE">
        <w:tc>
          <w:tcPr>
            <w:tcW w:w="9401"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DFAEEA7" w14:textId="77777777" w:rsidR="006433AE" w:rsidRPr="006433AE" w:rsidRDefault="006433AE" w:rsidP="006433AE">
            <w:pPr>
              <w:spacing w:before="100" w:beforeAutospacing="1" w:after="100" w:afterAutospacing="1" w:line="240" w:lineRule="auto"/>
              <w:ind w:left="0" w:firstLine="0"/>
              <w:divId w:val="334455665"/>
              <w:rPr>
                <w:rFonts w:ascii="Times New Roman" w:eastAsia="Times New Roman" w:hAnsi="Times New Roman" w:cs="Times New Roman"/>
                <w:color w:val="auto"/>
              </w:rPr>
            </w:pPr>
            <w:r w:rsidRPr="006433AE">
              <w:rPr>
                <w:rFonts w:eastAsia="Times New Roman"/>
                <w:b/>
                <w:bCs/>
                <w:color w:val="auto"/>
              </w:rPr>
              <w:t xml:space="preserve">Suitability ‐ General </w:t>
            </w:r>
          </w:p>
        </w:tc>
      </w:tr>
      <w:tr w:rsidR="006433AE" w:rsidRPr="006433AE" w14:paraId="73DB78AA"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71AA4FC1"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Facilities &amp; Services Accessibility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2DC2901B"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has poor access to services and facilities. </w:t>
            </w:r>
          </w:p>
        </w:tc>
        <w:tc>
          <w:tcPr>
            <w:tcW w:w="4112"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1C1F325A"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B2D71B0"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45B1070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Public Transport Accessibility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33672EF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has moderate access to public transport opportunities.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82C0D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1EC1DEFC"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496F6ED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Highway Network Capacity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52FCECE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Access to the strategic highway network (M2/A2), and around the Medway urban distributor network generally, is likely to constrained by a number of </w:t>
            </w:r>
            <w:r w:rsidRPr="006433AE">
              <w:rPr>
                <w:rFonts w:eastAsia="Times New Roman"/>
                <w:color w:val="auto"/>
              </w:rPr>
              <w:lastRenderedPageBreak/>
              <w:t xml:space="preserve">identified congestion hotspots. </w:t>
            </w:r>
          </w:p>
          <w:p w14:paraId="4C1A155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Whilst it is possible that strategic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FB285C0"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16A4D2B2"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0E9420E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63BFBA20"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infrastructure upgrades may address these congestion issues, improving capacity on the network, there are no upgrades planned or identified at present. </w:t>
            </w:r>
          </w:p>
          <w:p w14:paraId="4D5446E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Further detailed assessment would need to be undertaken (as part of the Local Plan or development management process) to demonstrate how traffic generated be the development could be accommodated on the network. </w:t>
            </w:r>
          </w:p>
          <w:p w14:paraId="3530C743"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Developer contributions may be required to fund any infrastructure upgrades necessary to address network capacity constraints.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B5929C9"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AF0D87C"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4C33C5D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Access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793A88E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It is likely a suitable vehicular access could be created on to A228, which is directly adjacent to the site. </w:t>
            </w:r>
          </w:p>
          <w:p w14:paraId="55A2C2A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Notwithstanding the above, the suitability of the prospective access would need to be further investigated through the Development Management Process.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139966"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50F86083"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34AE059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Ecological Potential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1319EF31"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An ecological survey of the site has not been investigated as part of this high level assessment and as such the presence or absence of protected species and/or </w:t>
            </w:r>
            <w:r w:rsidRPr="006433AE">
              <w:rPr>
                <w:rFonts w:eastAsia="Times New Roman"/>
                <w:color w:val="auto"/>
              </w:rPr>
              <w:lastRenderedPageBreak/>
              <w:t xml:space="preserve">habitats cannot be established at this stage. </w:t>
            </w:r>
          </w:p>
          <w:p w14:paraId="64F9E32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Further assessment would therefore need to be undertaken through the Local Plan or Development Management process, before development could be supported or rejected.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18BF30F"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4F823A3B"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639B682A"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Designated Habitats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5BF806A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Natural England guidance (Impact Risk Zones) indicates that development of this site poses a potential risk to a SSSI. </w:t>
            </w:r>
          </w:p>
          <w:p w14:paraId="5523DDA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Further assessment of the potential impacts of development upon designated habitats would therefore need to be undertaken through the Local Plan or Development Management process, before development could be supported or rejected.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BFB3738"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bl>
    <w:p w14:paraId="5200CFEF" w14:textId="77777777" w:rsidR="006433AE" w:rsidRDefault="006433AE" w:rsidP="006433AE">
      <w:pPr>
        <w:spacing w:after="0" w:line="240" w:lineRule="auto"/>
        <w:ind w:left="0" w:firstLine="0"/>
        <w:rPr>
          <w:rFonts w:ascii="Times New Roman" w:eastAsia="Times New Roman" w:hAnsi="Times New Roman" w:cs="Times New Roman"/>
          <w:vanish/>
          <w:color w:val="auto"/>
        </w:rPr>
      </w:pPr>
    </w:p>
    <w:p w14:paraId="0435F040"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244E745C"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70D2AE3B"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5D731234"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228E5000"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89FD42F"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369BF427"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7F25749"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70B3A33"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4C49697" w14:textId="77777777" w:rsidR="00984634" w:rsidRPr="006433AE" w:rsidRDefault="00984634"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509"/>
        <w:gridCol w:w="3151"/>
        <w:gridCol w:w="4350"/>
      </w:tblGrid>
      <w:tr w:rsidR="006433AE" w:rsidRPr="006433AE" w14:paraId="46057E44"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4D1CD16"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"C:\\var\\folders\\__\\cfp4mnbx5t3cbtfx58jxvl900000gn\\T\\com.microsoft.Word\\WebArchiveCopyPasteTempFiles\\page3image3781504"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0E57BEFD" wp14:editId="57469EE4">
                  <wp:extent cx="17145" cy="17145"/>
                  <wp:effectExtent l="0" t="0" r="0" b="0"/>
                  <wp:docPr id="10" name="Picture 10" descr="page3image378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781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0FB5A19B"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Suitability ‐ General </w:t>
            </w:r>
          </w:p>
        </w:tc>
      </w:tr>
      <w:tr w:rsidR="006433AE" w:rsidRPr="006433AE" w14:paraId="504560C3"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5BC9D111"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Landscape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665543"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is situated outside of the built up area, with an area of locally valued landscape of the Cuxton Scarp Foot, which is considered sensitive to change. </w:t>
            </w:r>
          </w:p>
          <w:p w14:paraId="38E1CE3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Development is thereby likely to have a detrimental impact upon locally valued local landscapes.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49B217B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FC97C6D"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109DEE0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Heritage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196E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Development is unlikely to have an impact upon any designated heritage assets.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3EC6E845"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A435056"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1FB747E1"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Air Quality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4D33F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may be constrained by air pollution but mitigation is likely to be deliverable.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CF7189"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4E8E7EFB"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336DDC98"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Contamination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47588"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Contamination is not suspected on the site.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5E0DB2BA"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0D684E37"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4BAA553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lastRenderedPageBreak/>
              <w:t xml:space="preserve">Site Developability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945714"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has steep gradients that would make the site difficult to develop.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35DD7F45"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442A8FCA"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758D46C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Agricultural Land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1465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Whilst the site is situated on agricultural land, it is understood to be Grade 3 or less. </w:t>
            </w:r>
          </w:p>
          <w:p w14:paraId="28544FC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Notwithstanding the above further assessment of the agricultural land quality would need to be undertaken through the Local Plan or Development Management process, before development could be supported or rejected.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58616EE"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32AD18FB"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2FDAFE5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Open Space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D28A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not designated open space.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33ED539A"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"C:\\var\\folders\\__\\cfp4mnbx5t3cbtfx58jxvl900000gn\\T\\com.microsoft.Word\\WebArchiveCopyPasteTempFiles\\page3image5021392"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4B4A6665" wp14:editId="00471B2B">
                  <wp:extent cx="2743200" cy="186055"/>
                  <wp:effectExtent l="0" t="0" r="0" b="4445"/>
                  <wp:docPr id="9" name="Picture 9" descr="page3image50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5021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05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35A42D73" w14:textId="77777777" w:rsidR="006433AE" w:rsidRDefault="006433AE" w:rsidP="006433AE">
      <w:pPr>
        <w:spacing w:after="0" w:line="240" w:lineRule="auto"/>
        <w:ind w:left="0" w:firstLine="0"/>
        <w:rPr>
          <w:rFonts w:ascii="Times New Roman" w:eastAsia="Times New Roman" w:hAnsi="Times New Roman" w:cs="Times New Roman"/>
          <w:vanish/>
          <w:color w:val="auto"/>
        </w:rPr>
      </w:pPr>
    </w:p>
    <w:p w14:paraId="76706D90"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522836E1"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BCE4275"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2D871D8"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249468AD"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C807C54"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82E874C" w14:textId="77777777" w:rsidR="00984634" w:rsidRPr="006433AE" w:rsidRDefault="00984634"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2125"/>
        <w:gridCol w:w="6849"/>
        <w:gridCol w:w="36"/>
      </w:tblGrid>
      <w:tr w:rsidR="006433AE" w:rsidRPr="006433AE" w14:paraId="3309E8E0"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C092DE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"C:\\var\\folders\\__\\cfp4mnbx5t3cbtfx58jxvl900000gn\\T\\com.microsoft.Word\\WebArchiveCopyPasteTempFiles\\page3image3799600"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42E9F85E" wp14:editId="24EA0D63">
                  <wp:extent cx="17145" cy="17145"/>
                  <wp:effectExtent l="0" t="0" r="0" b="0"/>
                  <wp:docPr id="8" name="Picture 8" descr="page3image379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799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1733A33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Suitability – Housing </w:t>
            </w:r>
          </w:p>
        </w:tc>
      </w:tr>
      <w:tr w:rsidR="006433AE" w:rsidRPr="006433AE" w14:paraId="38A5D4CD"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1E37961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Flood Risk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4E8F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Level of flood risk on the site is considered acceptable.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6E9F696"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07E16D4"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4CE17D0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7985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pollution may affect the site, but it is likely that this could be mitigated.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EB3C88"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74640252"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603EBE1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Amenity/Overlooking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1095C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has the potential to impact upon amenity of nearby residential properties. </w:t>
            </w:r>
          </w:p>
          <w:p w14:paraId="31500B4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Whilst this is likely to be resolvable through sensitive design, it is likely this would have implications for site capacity.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6CD7DE7"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74929452"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3BBA0A3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Employment Land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268E5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not designated employment land.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413049F8"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0A7AF6B1"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3650F6D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Overall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A630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is considered unsuitable for development unless identified constraints can be addressed.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1E56FED5"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bl>
    <w:p w14:paraId="2A569874"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p w14:paraId="57235DCD" w14:textId="77777777" w:rsidR="004E27B1" w:rsidRDefault="004E27B1"/>
    <w:tbl>
      <w:tblPr>
        <w:tblW w:w="0" w:type="auto"/>
        <w:tblCellMar>
          <w:top w:w="15" w:type="dxa"/>
          <w:left w:w="15" w:type="dxa"/>
          <w:bottom w:w="15" w:type="dxa"/>
          <w:right w:w="15" w:type="dxa"/>
        </w:tblCellMar>
        <w:tblLook w:val="04A0" w:firstRow="1" w:lastRow="0" w:firstColumn="1" w:lastColumn="0" w:noHBand="0" w:noVBand="1"/>
      </w:tblPr>
      <w:tblGrid>
        <w:gridCol w:w="951"/>
        <w:gridCol w:w="3709"/>
        <w:gridCol w:w="4350"/>
      </w:tblGrid>
      <w:tr w:rsidR="006433AE" w:rsidRPr="006433AE" w14:paraId="5B257C4F"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02D25C24" w14:textId="77777777" w:rsidR="006433AE" w:rsidRPr="006433AE" w:rsidRDefault="006433AE" w:rsidP="006433AE">
            <w:pPr>
              <w:spacing w:before="100" w:beforeAutospacing="1" w:after="100" w:afterAutospacing="1" w:line="240" w:lineRule="auto"/>
              <w:ind w:left="0" w:firstLine="0"/>
              <w:divId w:val="1342005601"/>
              <w:rPr>
                <w:rFonts w:ascii="Times New Roman" w:eastAsia="Times New Roman" w:hAnsi="Times New Roman" w:cs="Times New Roman"/>
                <w:color w:val="auto"/>
              </w:rPr>
            </w:pPr>
            <w:r w:rsidRPr="006433AE">
              <w:rPr>
                <w:rFonts w:eastAsia="Times New Roman"/>
                <w:b/>
                <w:bCs/>
                <w:color w:val="auto"/>
              </w:rPr>
              <w:t xml:space="preserve">Suitability – Economic Development </w:t>
            </w:r>
          </w:p>
        </w:tc>
      </w:tr>
      <w:tr w:rsidR="006433AE" w:rsidRPr="006433AE" w14:paraId="305F1A79"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481EDB7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Flood Risk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D70D6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at low risk of flooding.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6F29C45D"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51D0A363"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4B87630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EE0F68"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pollution may affect the site, but it is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D1CDC9"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301CDE4A"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4C18E11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80C85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likely that this could be mitigated for commercial uses.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926AE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"C:\\var\\folders\\__\\cfp4mnbx5t3cbtfx58jxvl900000gn\\T\\com.microsoft.Word\\WebArchiveCopyPasteTempFiles\\page4image3672096"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42104BA8" wp14:editId="06334AD2">
                  <wp:extent cx="17145" cy="17145"/>
                  <wp:effectExtent l="0" t="0" r="0" b="0"/>
                  <wp:docPr id="6" name="Picture 6" descr="page4image367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3672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r w:rsidR="006433AE" w:rsidRPr="006433AE" w14:paraId="6D7A7FB8"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5E888EC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Amenity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DA569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Mixed commercial and residential area.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38A0B8"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18F071A0"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0F829D9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Overall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E5A64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unsuitable for employment uses.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25285FD0"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"C:\\var\\folders\\__\\cfp4mnbx5t3cbtfx58jxvl900000gn\\T\\com.microsoft.Word\\WebArchiveCopyPasteTempFiles\\page4image2993792"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78CA0525" wp14:editId="793458BF">
                  <wp:extent cx="2743200" cy="186055"/>
                  <wp:effectExtent l="0" t="0" r="0" b="4445"/>
                  <wp:docPr id="5" name="Picture 5" descr="page4image299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2993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05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5B43D067"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749"/>
        <w:gridCol w:w="3911"/>
        <w:gridCol w:w="4350"/>
      </w:tblGrid>
      <w:tr w:rsidR="006433AE" w:rsidRPr="006433AE" w14:paraId="4CF55B9D"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39EF1F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"C:\\var\\folders\\__\\cfp4mnbx5t3cbtfx58jxvl900000gn\\T\\com.microsoft.Word\\WebArchiveCopyPasteTempFiles\\page4image3676880"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683D7E69" wp14:editId="1A27790F">
                  <wp:extent cx="17145" cy="17145"/>
                  <wp:effectExtent l="0" t="0" r="0" b="0"/>
                  <wp:docPr id="4" name="Picture 4" descr="page4image367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3676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13B61FF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lastRenderedPageBreak/>
              <w:t xml:space="preserve">Suitability – Mixed Use </w:t>
            </w:r>
          </w:p>
        </w:tc>
      </w:tr>
      <w:tr w:rsidR="006433AE" w:rsidRPr="006433AE" w14:paraId="06E87289"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7BC86CC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lastRenderedPageBreak/>
              <w:t xml:space="preserve">Overall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2DB5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is considered unsuitable for development unless identified constraints can be addressed.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2FA5CE4F"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"C:\\var\\folders\\__\\cfp4mnbx5t3cbtfx58jxvl900000gn\\T\\com.microsoft.Word\\WebArchiveCopyPasteTempFiles\\page4image4984768"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775BF20A" wp14:editId="1D614F50">
                  <wp:extent cx="2743200" cy="558800"/>
                  <wp:effectExtent l="0" t="0" r="0" b="0"/>
                  <wp:docPr id="3" name="Picture 3" descr="page4image49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4984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558800"/>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1E7EB056"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4660"/>
        <w:gridCol w:w="4350"/>
      </w:tblGrid>
      <w:tr w:rsidR="006433AE" w:rsidRPr="006433AE" w14:paraId="6ECB0BEA" w14:textId="77777777" w:rsidTr="006433AE">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D3FA06A"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"C:\\var\\folders\\__\\cfp4mnbx5t3cbtfx58jxvl900000gn\\T\\com.microsoft.Word\\WebArchiveCopyPasteTempFiles\\page4image3680208"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392C7645" wp14:editId="79C21678">
                  <wp:extent cx="17145" cy="17145"/>
                  <wp:effectExtent l="0" t="0" r="0" b="0"/>
                  <wp:docPr id="2" name="Picture 2" descr="page4image368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3680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0CFA062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Availability </w:t>
            </w:r>
          </w:p>
        </w:tc>
      </w:tr>
      <w:tr w:rsidR="006433AE" w:rsidRPr="006433AE" w14:paraId="457AC289"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7E94F29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Landowner is actively promoting the site for redevelopment through call for sites ‐ housing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332C4C60"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"C:\\var\\folders\\__\\cfp4mnbx5t3cbtfx58jxvl900000gn\\T\\com.microsoft.Word\\WebArchiveCopyPasteTempFiles\\page4image2994352"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25E4FEE5" wp14:editId="5D13500F">
                  <wp:extent cx="2743200" cy="558800"/>
                  <wp:effectExtent l="0" t="0" r="0" b="0"/>
                  <wp:docPr id="1" name="Picture 1" descr="page4image299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29943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558800"/>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1185DC70" w14:textId="77777777" w:rsidR="001028F6" w:rsidRDefault="00392038">
      <w:pPr>
        <w:spacing w:after="140" w:line="259" w:lineRule="auto"/>
        <w:ind w:left="1080" w:firstLine="0"/>
      </w:pPr>
      <w:r>
        <w:t xml:space="preserve"> </w:t>
      </w:r>
    </w:p>
    <w:p w14:paraId="57665FEC" w14:textId="77777777" w:rsidR="001028F6" w:rsidRDefault="00392038">
      <w:pPr>
        <w:spacing w:after="140" w:line="259" w:lineRule="auto"/>
        <w:ind w:left="1080" w:firstLine="0"/>
      </w:pPr>
      <w:r>
        <w:t xml:space="preserve"> </w:t>
      </w:r>
    </w:p>
    <w:p w14:paraId="0D7AB329" w14:textId="77777777" w:rsidR="001028F6" w:rsidRDefault="00392038">
      <w:pPr>
        <w:spacing w:after="0" w:line="259" w:lineRule="auto"/>
        <w:ind w:left="1440" w:firstLine="0"/>
      </w:pPr>
      <w:r>
        <w:t xml:space="preserve"> </w:t>
      </w:r>
    </w:p>
    <w:sectPr w:rsidR="001028F6" w:rsidSect="0060756C">
      <w:headerReference w:type="default" r:id="rId13"/>
      <w:footerReference w:type="even" r:id="rId14"/>
      <w:footerReference w:type="default" r:id="rId15"/>
      <w:headerReference w:type="first" r:id="rId16"/>
      <w:footerReference w:type="first" r:id="rId17"/>
      <w:pgSz w:w="11900" w:h="16840"/>
      <w:pgMar w:top="1440" w:right="1440" w:bottom="1440" w:left="1440" w:header="28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348D" w14:textId="77777777" w:rsidR="00261CD1" w:rsidRDefault="00261CD1">
      <w:pPr>
        <w:spacing w:after="0" w:line="240" w:lineRule="auto"/>
      </w:pPr>
      <w:r>
        <w:separator/>
      </w:r>
    </w:p>
  </w:endnote>
  <w:endnote w:type="continuationSeparator" w:id="0">
    <w:p w14:paraId="0416DF29" w14:textId="77777777" w:rsidR="00261CD1" w:rsidRDefault="0026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03CB" w14:textId="77777777" w:rsidR="001028F6" w:rsidRDefault="00392038">
    <w:pPr>
      <w:tabs>
        <w:tab w:val="right" w:pos="9017"/>
      </w:tabs>
      <w:spacing w:after="0" w:line="259" w:lineRule="auto"/>
      <w:ind w:left="0" w:right="-4"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F992" w14:textId="77777777" w:rsidR="001028F6" w:rsidRDefault="00392038">
    <w:pPr>
      <w:tabs>
        <w:tab w:val="right" w:pos="9017"/>
      </w:tabs>
      <w:spacing w:after="0" w:line="259" w:lineRule="auto"/>
      <w:ind w:left="0" w:right="-4" w:firstLine="0"/>
    </w:pPr>
    <w:r>
      <w:t xml:space="preserve"> </w:t>
    </w:r>
    <w:r>
      <w:tab/>
    </w:r>
    <w:r>
      <w:fldChar w:fldCharType="begin"/>
    </w:r>
    <w:r>
      <w:instrText xml:space="preserve"> PAGE   \* MERGEFORMAT </w:instrText>
    </w:r>
    <w:r>
      <w:fldChar w:fldCharType="separate"/>
    </w:r>
    <w:r w:rsidR="00921B52">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5296" w14:textId="77777777" w:rsidR="001028F6" w:rsidRDefault="001028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99FA" w14:textId="77777777" w:rsidR="00261CD1" w:rsidRDefault="00261CD1">
      <w:pPr>
        <w:spacing w:after="0" w:line="240" w:lineRule="auto"/>
      </w:pPr>
      <w:r>
        <w:separator/>
      </w:r>
    </w:p>
  </w:footnote>
  <w:footnote w:type="continuationSeparator" w:id="0">
    <w:p w14:paraId="6F8D062C" w14:textId="77777777" w:rsidR="00261CD1" w:rsidRDefault="00261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74CE" w14:textId="77777777" w:rsidR="0060756C" w:rsidRDefault="0060756C" w:rsidP="0060756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DCAC" w14:textId="77777777" w:rsidR="0060756C" w:rsidRDefault="0060756C" w:rsidP="0060756C">
    <w:pPr>
      <w:pStyle w:val="Header"/>
      <w:jc w:val="right"/>
    </w:pPr>
    <w:r>
      <w:rPr>
        <w:noProof/>
      </w:rPr>
      <w:drawing>
        <wp:inline distT="0" distB="0" distL="0" distR="0" wp14:anchorId="6D1204E8" wp14:editId="67533004">
          <wp:extent cx="2264410" cy="11778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64410" cy="1177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64A"/>
    <w:multiLevelType w:val="hybridMultilevel"/>
    <w:tmpl w:val="CFD25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00A73"/>
    <w:multiLevelType w:val="hybridMultilevel"/>
    <w:tmpl w:val="22F20D9E"/>
    <w:lvl w:ilvl="0" w:tplc="B0A41B34">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A166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C08FA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52A68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D0EB8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C6B33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C064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26B6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0E935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91113B"/>
    <w:multiLevelType w:val="hybridMultilevel"/>
    <w:tmpl w:val="347CD7F0"/>
    <w:lvl w:ilvl="0" w:tplc="20FCA5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98757B"/>
    <w:multiLevelType w:val="hybridMultilevel"/>
    <w:tmpl w:val="97EA9B74"/>
    <w:lvl w:ilvl="0" w:tplc="25B63DA4">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14C18A">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D416C0">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1A900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B6B43A">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87D3E">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4EB404">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E4D5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3E90E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D9779F"/>
    <w:multiLevelType w:val="hybridMultilevel"/>
    <w:tmpl w:val="C18A3E92"/>
    <w:lvl w:ilvl="0" w:tplc="B67E9604">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B2AF93E">
      <w:start w:val="1"/>
      <w:numFmt w:val="lowerLetter"/>
      <w:lvlText w:val="%2"/>
      <w:lvlJc w:val="left"/>
      <w:pPr>
        <w:ind w:left="14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AF86BF2">
      <w:start w:val="1"/>
      <w:numFmt w:val="lowerRoman"/>
      <w:lvlText w:val="%3"/>
      <w:lvlJc w:val="left"/>
      <w:pPr>
        <w:ind w:left="19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7C0FCF8">
      <w:start w:val="1"/>
      <w:numFmt w:val="decimal"/>
      <w:lvlText w:val="%4"/>
      <w:lvlJc w:val="left"/>
      <w:pPr>
        <w:ind w:left="27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020EB26">
      <w:start w:val="1"/>
      <w:numFmt w:val="lowerLetter"/>
      <w:lvlText w:val="%5"/>
      <w:lvlJc w:val="left"/>
      <w:pPr>
        <w:ind w:left="34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200C68A">
      <w:start w:val="1"/>
      <w:numFmt w:val="lowerRoman"/>
      <w:lvlText w:val="%6"/>
      <w:lvlJc w:val="left"/>
      <w:pPr>
        <w:ind w:left="41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7DC172C">
      <w:start w:val="1"/>
      <w:numFmt w:val="decimal"/>
      <w:lvlText w:val="%7"/>
      <w:lvlJc w:val="left"/>
      <w:pPr>
        <w:ind w:left="48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3D07A6E">
      <w:start w:val="1"/>
      <w:numFmt w:val="lowerLetter"/>
      <w:lvlText w:val="%8"/>
      <w:lvlJc w:val="left"/>
      <w:pPr>
        <w:ind w:left="55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06DEC8">
      <w:start w:val="1"/>
      <w:numFmt w:val="lowerRoman"/>
      <w:lvlText w:val="%9"/>
      <w:lvlJc w:val="left"/>
      <w:pPr>
        <w:ind w:left="6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B252AA"/>
    <w:multiLevelType w:val="hybridMultilevel"/>
    <w:tmpl w:val="2444AA32"/>
    <w:lvl w:ilvl="0" w:tplc="D1E03DC0">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AC5A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0A517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F865B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627C3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92AA7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F0D6E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44E38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2C3F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F6"/>
    <w:rsid w:val="000C1EC7"/>
    <w:rsid w:val="001028F6"/>
    <w:rsid w:val="00261CD1"/>
    <w:rsid w:val="002935EA"/>
    <w:rsid w:val="002E1BD3"/>
    <w:rsid w:val="00305FBD"/>
    <w:rsid w:val="0032126A"/>
    <w:rsid w:val="0032405A"/>
    <w:rsid w:val="00327D26"/>
    <w:rsid w:val="00392038"/>
    <w:rsid w:val="004A4AD7"/>
    <w:rsid w:val="004E27B1"/>
    <w:rsid w:val="00550C45"/>
    <w:rsid w:val="0056240B"/>
    <w:rsid w:val="005D5491"/>
    <w:rsid w:val="0060756C"/>
    <w:rsid w:val="006433AE"/>
    <w:rsid w:val="006A528A"/>
    <w:rsid w:val="006E5DFC"/>
    <w:rsid w:val="00721701"/>
    <w:rsid w:val="00750E3B"/>
    <w:rsid w:val="007B3E17"/>
    <w:rsid w:val="008D4761"/>
    <w:rsid w:val="00903EA0"/>
    <w:rsid w:val="009125DE"/>
    <w:rsid w:val="00912CC3"/>
    <w:rsid w:val="00921B52"/>
    <w:rsid w:val="00944E62"/>
    <w:rsid w:val="00971086"/>
    <w:rsid w:val="00984634"/>
    <w:rsid w:val="009A09EC"/>
    <w:rsid w:val="009C6845"/>
    <w:rsid w:val="009F1E6F"/>
    <w:rsid w:val="00A26A28"/>
    <w:rsid w:val="00A37F81"/>
    <w:rsid w:val="00C40854"/>
    <w:rsid w:val="00C47FCC"/>
    <w:rsid w:val="00CE1997"/>
    <w:rsid w:val="00CF2822"/>
    <w:rsid w:val="00CF4EF3"/>
    <w:rsid w:val="00D148B6"/>
    <w:rsid w:val="00D671C1"/>
    <w:rsid w:val="00DE594F"/>
    <w:rsid w:val="00E05242"/>
    <w:rsid w:val="00F9485F"/>
    <w:rsid w:val="00F9511F"/>
    <w:rsid w:val="00FC0FB1"/>
    <w:rsid w:val="00FD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9E4"/>
  <w15:docId w15:val="{3DF1A60C-2277-8440-AD5C-EE9A2029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22" w:line="259" w:lineRule="auto"/>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5D5491"/>
    <w:pPr>
      <w:ind w:left="720"/>
      <w:contextualSpacing/>
    </w:pPr>
  </w:style>
  <w:style w:type="paragraph" w:styleId="NormalWeb">
    <w:name w:val="Normal (Web)"/>
    <w:basedOn w:val="Normal"/>
    <w:uiPriority w:val="99"/>
    <w:semiHidden/>
    <w:unhideWhenUsed/>
    <w:rsid w:val="006433AE"/>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Header">
    <w:name w:val="header"/>
    <w:basedOn w:val="Normal"/>
    <w:link w:val="HeaderChar"/>
    <w:uiPriority w:val="99"/>
    <w:unhideWhenUsed/>
    <w:rsid w:val="00643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3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56805">
      <w:bodyDiv w:val="1"/>
      <w:marLeft w:val="0"/>
      <w:marRight w:val="0"/>
      <w:marTop w:val="0"/>
      <w:marBottom w:val="0"/>
      <w:divBdr>
        <w:top w:val="none" w:sz="0" w:space="0" w:color="auto"/>
        <w:left w:val="none" w:sz="0" w:space="0" w:color="auto"/>
        <w:bottom w:val="none" w:sz="0" w:space="0" w:color="auto"/>
        <w:right w:val="none" w:sz="0" w:space="0" w:color="auto"/>
      </w:divBdr>
      <w:divsChild>
        <w:div w:id="1258636181">
          <w:marLeft w:val="0"/>
          <w:marRight w:val="0"/>
          <w:marTop w:val="0"/>
          <w:marBottom w:val="0"/>
          <w:divBdr>
            <w:top w:val="none" w:sz="0" w:space="0" w:color="auto"/>
            <w:left w:val="none" w:sz="0" w:space="0" w:color="auto"/>
            <w:bottom w:val="none" w:sz="0" w:space="0" w:color="auto"/>
            <w:right w:val="none" w:sz="0" w:space="0" w:color="auto"/>
          </w:divBdr>
          <w:divsChild>
            <w:div w:id="689993496">
              <w:marLeft w:val="0"/>
              <w:marRight w:val="0"/>
              <w:marTop w:val="0"/>
              <w:marBottom w:val="0"/>
              <w:divBdr>
                <w:top w:val="none" w:sz="0" w:space="0" w:color="auto"/>
                <w:left w:val="none" w:sz="0" w:space="0" w:color="auto"/>
                <w:bottom w:val="none" w:sz="0" w:space="0" w:color="auto"/>
                <w:right w:val="none" w:sz="0" w:space="0" w:color="auto"/>
              </w:divBdr>
              <w:divsChild>
                <w:div w:id="628895161">
                  <w:marLeft w:val="0"/>
                  <w:marRight w:val="0"/>
                  <w:marTop w:val="0"/>
                  <w:marBottom w:val="0"/>
                  <w:divBdr>
                    <w:top w:val="none" w:sz="0" w:space="0" w:color="auto"/>
                    <w:left w:val="none" w:sz="0" w:space="0" w:color="auto"/>
                    <w:bottom w:val="none" w:sz="0" w:space="0" w:color="auto"/>
                    <w:right w:val="none" w:sz="0" w:space="0" w:color="auto"/>
                  </w:divBdr>
                </w:div>
              </w:divsChild>
            </w:div>
            <w:div w:id="697119626">
              <w:marLeft w:val="0"/>
              <w:marRight w:val="0"/>
              <w:marTop w:val="0"/>
              <w:marBottom w:val="0"/>
              <w:divBdr>
                <w:top w:val="none" w:sz="0" w:space="0" w:color="auto"/>
                <w:left w:val="none" w:sz="0" w:space="0" w:color="auto"/>
                <w:bottom w:val="none" w:sz="0" w:space="0" w:color="auto"/>
                <w:right w:val="none" w:sz="0" w:space="0" w:color="auto"/>
              </w:divBdr>
              <w:divsChild>
                <w:div w:id="1946842581">
                  <w:marLeft w:val="0"/>
                  <w:marRight w:val="0"/>
                  <w:marTop w:val="0"/>
                  <w:marBottom w:val="0"/>
                  <w:divBdr>
                    <w:top w:val="none" w:sz="0" w:space="0" w:color="auto"/>
                    <w:left w:val="none" w:sz="0" w:space="0" w:color="auto"/>
                    <w:bottom w:val="none" w:sz="0" w:space="0" w:color="auto"/>
                    <w:right w:val="none" w:sz="0" w:space="0" w:color="auto"/>
                  </w:divBdr>
                </w:div>
              </w:divsChild>
            </w:div>
            <w:div w:id="1296984950">
              <w:marLeft w:val="0"/>
              <w:marRight w:val="0"/>
              <w:marTop w:val="0"/>
              <w:marBottom w:val="0"/>
              <w:divBdr>
                <w:top w:val="none" w:sz="0" w:space="0" w:color="auto"/>
                <w:left w:val="none" w:sz="0" w:space="0" w:color="auto"/>
                <w:bottom w:val="none" w:sz="0" w:space="0" w:color="auto"/>
                <w:right w:val="none" w:sz="0" w:space="0" w:color="auto"/>
              </w:divBdr>
              <w:divsChild>
                <w:div w:id="1166482029">
                  <w:marLeft w:val="0"/>
                  <w:marRight w:val="0"/>
                  <w:marTop w:val="0"/>
                  <w:marBottom w:val="0"/>
                  <w:divBdr>
                    <w:top w:val="none" w:sz="0" w:space="0" w:color="auto"/>
                    <w:left w:val="none" w:sz="0" w:space="0" w:color="auto"/>
                    <w:bottom w:val="none" w:sz="0" w:space="0" w:color="auto"/>
                    <w:right w:val="none" w:sz="0" w:space="0" w:color="auto"/>
                  </w:divBdr>
                </w:div>
              </w:divsChild>
            </w:div>
            <w:div w:id="199976689">
              <w:marLeft w:val="0"/>
              <w:marRight w:val="0"/>
              <w:marTop w:val="0"/>
              <w:marBottom w:val="0"/>
              <w:divBdr>
                <w:top w:val="none" w:sz="0" w:space="0" w:color="auto"/>
                <w:left w:val="none" w:sz="0" w:space="0" w:color="auto"/>
                <w:bottom w:val="none" w:sz="0" w:space="0" w:color="auto"/>
                <w:right w:val="none" w:sz="0" w:space="0" w:color="auto"/>
              </w:divBdr>
              <w:divsChild>
                <w:div w:id="730424054">
                  <w:marLeft w:val="0"/>
                  <w:marRight w:val="0"/>
                  <w:marTop w:val="0"/>
                  <w:marBottom w:val="0"/>
                  <w:divBdr>
                    <w:top w:val="none" w:sz="0" w:space="0" w:color="auto"/>
                    <w:left w:val="none" w:sz="0" w:space="0" w:color="auto"/>
                    <w:bottom w:val="none" w:sz="0" w:space="0" w:color="auto"/>
                    <w:right w:val="none" w:sz="0" w:space="0" w:color="auto"/>
                  </w:divBdr>
                </w:div>
              </w:divsChild>
            </w:div>
            <w:div w:id="1883244628">
              <w:marLeft w:val="0"/>
              <w:marRight w:val="0"/>
              <w:marTop w:val="0"/>
              <w:marBottom w:val="0"/>
              <w:divBdr>
                <w:top w:val="none" w:sz="0" w:space="0" w:color="auto"/>
                <w:left w:val="none" w:sz="0" w:space="0" w:color="auto"/>
                <w:bottom w:val="none" w:sz="0" w:space="0" w:color="auto"/>
                <w:right w:val="none" w:sz="0" w:space="0" w:color="auto"/>
              </w:divBdr>
              <w:divsChild>
                <w:div w:id="1394160309">
                  <w:marLeft w:val="0"/>
                  <w:marRight w:val="0"/>
                  <w:marTop w:val="0"/>
                  <w:marBottom w:val="0"/>
                  <w:divBdr>
                    <w:top w:val="none" w:sz="0" w:space="0" w:color="auto"/>
                    <w:left w:val="none" w:sz="0" w:space="0" w:color="auto"/>
                    <w:bottom w:val="none" w:sz="0" w:space="0" w:color="auto"/>
                    <w:right w:val="none" w:sz="0" w:space="0" w:color="auto"/>
                  </w:divBdr>
                </w:div>
              </w:divsChild>
            </w:div>
            <w:div w:id="1082524821">
              <w:marLeft w:val="0"/>
              <w:marRight w:val="0"/>
              <w:marTop w:val="0"/>
              <w:marBottom w:val="0"/>
              <w:divBdr>
                <w:top w:val="none" w:sz="0" w:space="0" w:color="auto"/>
                <w:left w:val="none" w:sz="0" w:space="0" w:color="auto"/>
                <w:bottom w:val="none" w:sz="0" w:space="0" w:color="auto"/>
                <w:right w:val="none" w:sz="0" w:space="0" w:color="auto"/>
              </w:divBdr>
              <w:divsChild>
                <w:div w:id="339312240">
                  <w:marLeft w:val="0"/>
                  <w:marRight w:val="0"/>
                  <w:marTop w:val="0"/>
                  <w:marBottom w:val="0"/>
                  <w:divBdr>
                    <w:top w:val="none" w:sz="0" w:space="0" w:color="auto"/>
                    <w:left w:val="none" w:sz="0" w:space="0" w:color="auto"/>
                    <w:bottom w:val="none" w:sz="0" w:space="0" w:color="auto"/>
                    <w:right w:val="none" w:sz="0" w:space="0" w:color="auto"/>
                  </w:divBdr>
                </w:div>
              </w:divsChild>
            </w:div>
            <w:div w:id="390537910">
              <w:marLeft w:val="0"/>
              <w:marRight w:val="0"/>
              <w:marTop w:val="0"/>
              <w:marBottom w:val="0"/>
              <w:divBdr>
                <w:top w:val="none" w:sz="0" w:space="0" w:color="auto"/>
                <w:left w:val="none" w:sz="0" w:space="0" w:color="auto"/>
                <w:bottom w:val="none" w:sz="0" w:space="0" w:color="auto"/>
                <w:right w:val="none" w:sz="0" w:space="0" w:color="auto"/>
              </w:divBdr>
              <w:divsChild>
                <w:div w:id="1306353845">
                  <w:marLeft w:val="0"/>
                  <w:marRight w:val="0"/>
                  <w:marTop w:val="0"/>
                  <w:marBottom w:val="0"/>
                  <w:divBdr>
                    <w:top w:val="none" w:sz="0" w:space="0" w:color="auto"/>
                    <w:left w:val="none" w:sz="0" w:space="0" w:color="auto"/>
                    <w:bottom w:val="none" w:sz="0" w:space="0" w:color="auto"/>
                    <w:right w:val="none" w:sz="0" w:space="0" w:color="auto"/>
                  </w:divBdr>
                </w:div>
              </w:divsChild>
            </w:div>
            <w:div w:id="1393040088">
              <w:marLeft w:val="0"/>
              <w:marRight w:val="0"/>
              <w:marTop w:val="0"/>
              <w:marBottom w:val="0"/>
              <w:divBdr>
                <w:top w:val="none" w:sz="0" w:space="0" w:color="auto"/>
                <w:left w:val="none" w:sz="0" w:space="0" w:color="auto"/>
                <w:bottom w:val="none" w:sz="0" w:space="0" w:color="auto"/>
                <w:right w:val="none" w:sz="0" w:space="0" w:color="auto"/>
              </w:divBdr>
              <w:divsChild>
                <w:div w:id="1097362789">
                  <w:marLeft w:val="0"/>
                  <w:marRight w:val="0"/>
                  <w:marTop w:val="0"/>
                  <w:marBottom w:val="0"/>
                  <w:divBdr>
                    <w:top w:val="none" w:sz="0" w:space="0" w:color="auto"/>
                    <w:left w:val="none" w:sz="0" w:space="0" w:color="auto"/>
                    <w:bottom w:val="none" w:sz="0" w:space="0" w:color="auto"/>
                    <w:right w:val="none" w:sz="0" w:space="0" w:color="auto"/>
                  </w:divBdr>
                </w:div>
              </w:divsChild>
            </w:div>
            <w:div w:id="121728818">
              <w:marLeft w:val="0"/>
              <w:marRight w:val="0"/>
              <w:marTop w:val="0"/>
              <w:marBottom w:val="0"/>
              <w:divBdr>
                <w:top w:val="none" w:sz="0" w:space="0" w:color="auto"/>
                <w:left w:val="none" w:sz="0" w:space="0" w:color="auto"/>
                <w:bottom w:val="none" w:sz="0" w:space="0" w:color="auto"/>
                <w:right w:val="none" w:sz="0" w:space="0" w:color="auto"/>
              </w:divBdr>
              <w:divsChild>
                <w:div w:id="1468471978">
                  <w:marLeft w:val="0"/>
                  <w:marRight w:val="0"/>
                  <w:marTop w:val="0"/>
                  <w:marBottom w:val="0"/>
                  <w:divBdr>
                    <w:top w:val="none" w:sz="0" w:space="0" w:color="auto"/>
                    <w:left w:val="none" w:sz="0" w:space="0" w:color="auto"/>
                    <w:bottom w:val="none" w:sz="0" w:space="0" w:color="auto"/>
                    <w:right w:val="none" w:sz="0" w:space="0" w:color="auto"/>
                  </w:divBdr>
                </w:div>
              </w:divsChild>
            </w:div>
            <w:div w:id="593897047">
              <w:marLeft w:val="0"/>
              <w:marRight w:val="0"/>
              <w:marTop w:val="0"/>
              <w:marBottom w:val="0"/>
              <w:divBdr>
                <w:top w:val="none" w:sz="0" w:space="0" w:color="auto"/>
                <w:left w:val="none" w:sz="0" w:space="0" w:color="auto"/>
                <w:bottom w:val="none" w:sz="0" w:space="0" w:color="auto"/>
                <w:right w:val="none" w:sz="0" w:space="0" w:color="auto"/>
              </w:divBdr>
              <w:divsChild>
                <w:div w:id="122119906">
                  <w:marLeft w:val="0"/>
                  <w:marRight w:val="0"/>
                  <w:marTop w:val="0"/>
                  <w:marBottom w:val="0"/>
                  <w:divBdr>
                    <w:top w:val="none" w:sz="0" w:space="0" w:color="auto"/>
                    <w:left w:val="none" w:sz="0" w:space="0" w:color="auto"/>
                    <w:bottom w:val="none" w:sz="0" w:space="0" w:color="auto"/>
                    <w:right w:val="none" w:sz="0" w:space="0" w:color="auto"/>
                  </w:divBdr>
                </w:div>
              </w:divsChild>
            </w:div>
            <w:div w:id="1420056894">
              <w:marLeft w:val="0"/>
              <w:marRight w:val="0"/>
              <w:marTop w:val="0"/>
              <w:marBottom w:val="0"/>
              <w:divBdr>
                <w:top w:val="none" w:sz="0" w:space="0" w:color="auto"/>
                <w:left w:val="none" w:sz="0" w:space="0" w:color="auto"/>
                <w:bottom w:val="none" w:sz="0" w:space="0" w:color="auto"/>
                <w:right w:val="none" w:sz="0" w:space="0" w:color="auto"/>
              </w:divBdr>
              <w:divsChild>
                <w:div w:id="1962374274">
                  <w:marLeft w:val="0"/>
                  <w:marRight w:val="0"/>
                  <w:marTop w:val="0"/>
                  <w:marBottom w:val="0"/>
                  <w:divBdr>
                    <w:top w:val="none" w:sz="0" w:space="0" w:color="auto"/>
                    <w:left w:val="none" w:sz="0" w:space="0" w:color="auto"/>
                    <w:bottom w:val="none" w:sz="0" w:space="0" w:color="auto"/>
                    <w:right w:val="none" w:sz="0" w:space="0" w:color="auto"/>
                  </w:divBdr>
                </w:div>
              </w:divsChild>
            </w:div>
            <w:div w:id="1324427569">
              <w:marLeft w:val="0"/>
              <w:marRight w:val="0"/>
              <w:marTop w:val="0"/>
              <w:marBottom w:val="0"/>
              <w:divBdr>
                <w:top w:val="none" w:sz="0" w:space="0" w:color="auto"/>
                <w:left w:val="none" w:sz="0" w:space="0" w:color="auto"/>
                <w:bottom w:val="none" w:sz="0" w:space="0" w:color="auto"/>
                <w:right w:val="none" w:sz="0" w:space="0" w:color="auto"/>
              </w:divBdr>
              <w:divsChild>
                <w:div w:id="1443455869">
                  <w:marLeft w:val="0"/>
                  <w:marRight w:val="0"/>
                  <w:marTop w:val="0"/>
                  <w:marBottom w:val="0"/>
                  <w:divBdr>
                    <w:top w:val="none" w:sz="0" w:space="0" w:color="auto"/>
                    <w:left w:val="none" w:sz="0" w:space="0" w:color="auto"/>
                    <w:bottom w:val="none" w:sz="0" w:space="0" w:color="auto"/>
                    <w:right w:val="none" w:sz="0" w:space="0" w:color="auto"/>
                  </w:divBdr>
                </w:div>
              </w:divsChild>
            </w:div>
            <w:div w:id="386028369">
              <w:marLeft w:val="0"/>
              <w:marRight w:val="0"/>
              <w:marTop w:val="0"/>
              <w:marBottom w:val="0"/>
              <w:divBdr>
                <w:top w:val="none" w:sz="0" w:space="0" w:color="auto"/>
                <w:left w:val="none" w:sz="0" w:space="0" w:color="auto"/>
                <w:bottom w:val="none" w:sz="0" w:space="0" w:color="auto"/>
                <w:right w:val="none" w:sz="0" w:space="0" w:color="auto"/>
              </w:divBdr>
              <w:divsChild>
                <w:div w:id="1563522624">
                  <w:marLeft w:val="0"/>
                  <w:marRight w:val="0"/>
                  <w:marTop w:val="0"/>
                  <w:marBottom w:val="0"/>
                  <w:divBdr>
                    <w:top w:val="none" w:sz="0" w:space="0" w:color="auto"/>
                    <w:left w:val="none" w:sz="0" w:space="0" w:color="auto"/>
                    <w:bottom w:val="none" w:sz="0" w:space="0" w:color="auto"/>
                    <w:right w:val="none" w:sz="0" w:space="0" w:color="auto"/>
                  </w:divBdr>
                </w:div>
              </w:divsChild>
            </w:div>
            <w:div w:id="1241283435">
              <w:marLeft w:val="0"/>
              <w:marRight w:val="0"/>
              <w:marTop w:val="0"/>
              <w:marBottom w:val="0"/>
              <w:divBdr>
                <w:top w:val="none" w:sz="0" w:space="0" w:color="auto"/>
                <w:left w:val="none" w:sz="0" w:space="0" w:color="auto"/>
                <w:bottom w:val="none" w:sz="0" w:space="0" w:color="auto"/>
                <w:right w:val="none" w:sz="0" w:space="0" w:color="auto"/>
              </w:divBdr>
              <w:divsChild>
                <w:div w:id="1515723206">
                  <w:marLeft w:val="0"/>
                  <w:marRight w:val="0"/>
                  <w:marTop w:val="0"/>
                  <w:marBottom w:val="0"/>
                  <w:divBdr>
                    <w:top w:val="none" w:sz="0" w:space="0" w:color="auto"/>
                    <w:left w:val="none" w:sz="0" w:space="0" w:color="auto"/>
                    <w:bottom w:val="none" w:sz="0" w:space="0" w:color="auto"/>
                    <w:right w:val="none" w:sz="0" w:space="0" w:color="auto"/>
                  </w:divBdr>
                </w:div>
              </w:divsChild>
            </w:div>
            <w:div w:id="1453473993">
              <w:marLeft w:val="0"/>
              <w:marRight w:val="0"/>
              <w:marTop w:val="0"/>
              <w:marBottom w:val="0"/>
              <w:divBdr>
                <w:top w:val="none" w:sz="0" w:space="0" w:color="auto"/>
                <w:left w:val="none" w:sz="0" w:space="0" w:color="auto"/>
                <w:bottom w:val="none" w:sz="0" w:space="0" w:color="auto"/>
                <w:right w:val="none" w:sz="0" w:space="0" w:color="auto"/>
              </w:divBdr>
              <w:divsChild>
                <w:div w:id="1440416213">
                  <w:marLeft w:val="0"/>
                  <w:marRight w:val="0"/>
                  <w:marTop w:val="0"/>
                  <w:marBottom w:val="0"/>
                  <w:divBdr>
                    <w:top w:val="none" w:sz="0" w:space="0" w:color="auto"/>
                    <w:left w:val="none" w:sz="0" w:space="0" w:color="auto"/>
                    <w:bottom w:val="none" w:sz="0" w:space="0" w:color="auto"/>
                    <w:right w:val="none" w:sz="0" w:space="0" w:color="auto"/>
                  </w:divBdr>
                </w:div>
              </w:divsChild>
            </w:div>
            <w:div w:id="1721973690">
              <w:marLeft w:val="0"/>
              <w:marRight w:val="0"/>
              <w:marTop w:val="0"/>
              <w:marBottom w:val="0"/>
              <w:divBdr>
                <w:top w:val="none" w:sz="0" w:space="0" w:color="auto"/>
                <w:left w:val="none" w:sz="0" w:space="0" w:color="auto"/>
                <w:bottom w:val="none" w:sz="0" w:space="0" w:color="auto"/>
                <w:right w:val="none" w:sz="0" w:space="0" w:color="auto"/>
              </w:divBdr>
              <w:divsChild>
                <w:div w:id="1802842081">
                  <w:marLeft w:val="0"/>
                  <w:marRight w:val="0"/>
                  <w:marTop w:val="0"/>
                  <w:marBottom w:val="0"/>
                  <w:divBdr>
                    <w:top w:val="none" w:sz="0" w:space="0" w:color="auto"/>
                    <w:left w:val="none" w:sz="0" w:space="0" w:color="auto"/>
                    <w:bottom w:val="none" w:sz="0" w:space="0" w:color="auto"/>
                    <w:right w:val="none" w:sz="0" w:space="0" w:color="auto"/>
                  </w:divBdr>
                </w:div>
              </w:divsChild>
            </w:div>
            <w:div w:id="70933483">
              <w:marLeft w:val="0"/>
              <w:marRight w:val="0"/>
              <w:marTop w:val="0"/>
              <w:marBottom w:val="0"/>
              <w:divBdr>
                <w:top w:val="none" w:sz="0" w:space="0" w:color="auto"/>
                <w:left w:val="none" w:sz="0" w:space="0" w:color="auto"/>
                <w:bottom w:val="none" w:sz="0" w:space="0" w:color="auto"/>
                <w:right w:val="none" w:sz="0" w:space="0" w:color="auto"/>
              </w:divBdr>
              <w:divsChild>
                <w:div w:id="2020692748">
                  <w:marLeft w:val="0"/>
                  <w:marRight w:val="0"/>
                  <w:marTop w:val="0"/>
                  <w:marBottom w:val="0"/>
                  <w:divBdr>
                    <w:top w:val="none" w:sz="0" w:space="0" w:color="auto"/>
                    <w:left w:val="none" w:sz="0" w:space="0" w:color="auto"/>
                    <w:bottom w:val="none" w:sz="0" w:space="0" w:color="auto"/>
                    <w:right w:val="none" w:sz="0" w:space="0" w:color="auto"/>
                  </w:divBdr>
                </w:div>
              </w:divsChild>
            </w:div>
            <w:div w:id="1798450456">
              <w:marLeft w:val="0"/>
              <w:marRight w:val="0"/>
              <w:marTop w:val="0"/>
              <w:marBottom w:val="0"/>
              <w:divBdr>
                <w:top w:val="none" w:sz="0" w:space="0" w:color="auto"/>
                <w:left w:val="none" w:sz="0" w:space="0" w:color="auto"/>
                <w:bottom w:val="none" w:sz="0" w:space="0" w:color="auto"/>
                <w:right w:val="none" w:sz="0" w:space="0" w:color="auto"/>
              </w:divBdr>
              <w:divsChild>
                <w:div w:id="1976793473">
                  <w:marLeft w:val="0"/>
                  <w:marRight w:val="0"/>
                  <w:marTop w:val="0"/>
                  <w:marBottom w:val="0"/>
                  <w:divBdr>
                    <w:top w:val="none" w:sz="0" w:space="0" w:color="auto"/>
                    <w:left w:val="none" w:sz="0" w:space="0" w:color="auto"/>
                    <w:bottom w:val="none" w:sz="0" w:space="0" w:color="auto"/>
                    <w:right w:val="none" w:sz="0" w:space="0" w:color="auto"/>
                  </w:divBdr>
                </w:div>
              </w:divsChild>
            </w:div>
            <w:div w:id="1919365487">
              <w:marLeft w:val="0"/>
              <w:marRight w:val="0"/>
              <w:marTop w:val="0"/>
              <w:marBottom w:val="0"/>
              <w:divBdr>
                <w:top w:val="none" w:sz="0" w:space="0" w:color="auto"/>
                <w:left w:val="none" w:sz="0" w:space="0" w:color="auto"/>
                <w:bottom w:val="none" w:sz="0" w:space="0" w:color="auto"/>
                <w:right w:val="none" w:sz="0" w:space="0" w:color="auto"/>
              </w:divBdr>
              <w:divsChild>
                <w:div w:id="107165209">
                  <w:marLeft w:val="0"/>
                  <w:marRight w:val="0"/>
                  <w:marTop w:val="0"/>
                  <w:marBottom w:val="0"/>
                  <w:divBdr>
                    <w:top w:val="none" w:sz="0" w:space="0" w:color="auto"/>
                    <w:left w:val="none" w:sz="0" w:space="0" w:color="auto"/>
                    <w:bottom w:val="none" w:sz="0" w:space="0" w:color="auto"/>
                    <w:right w:val="none" w:sz="0" w:space="0" w:color="auto"/>
                  </w:divBdr>
                </w:div>
              </w:divsChild>
            </w:div>
            <w:div w:id="91703690">
              <w:marLeft w:val="0"/>
              <w:marRight w:val="0"/>
              <w:marTop w:val="0"/>
              <w:marBottom w:val="0"/>
              <w:divBdr>
                <w:top w:val="none" w:sz="0" w:space="0" w:color="auto"/>
                <w:left w:val="none" w:sz="0" w:space="0" w:color="auto"/>
                <w:bottom w:val="none" w:sz="0" w:space="0" w:color="auto"/>
                <w:right w:val="none" w:sz="0" w:space="0" w:color="auto"/>
              </w:divBdr>
              <w:divsChild>
                <w:div w:id="2099524828">
                  <w:marLeft w:val="0"/>
                  <w:marRight w:val="0"/>
                  <w:marTop w:val="0"/>
                  <w:marBottom w:val="0"/>
                  <w:divBdr>
                    <w:top w:val="none" w:sz="0" w:space="0" w:color="auto"/>
                    <w:left w:val="none" w:sz="0" w:space="0" w:color="auto"/>
                    <w:bottom w:val="none" w:sz="0" w:space="0" w:color="auto"/>
                    <w:right w:val="none" w:sz="0" w:space="0" w:color="auto"/>
                  </w:divBdr>
                </w:div>
              </w:divsChild>
            </w:div>
            <w:div w:id="1996563461">
              <w:marLeft w:val="0"/>
              <w:marRight w:val="0"/>
              <w:marTop w:val="0"/>
              <w:marBottom w:val="0"/>
              <w:divBdr>
                <w:top w:val="none" w:sz="0" w:space="0" w:color="auto"/>
                <w:left w:val="none" w:sz="0" w:space="0" w:color="auto"/>
                <w:bottom w:val="none" w:sz="0" w:space="0" w:color="auto"/>
                <w:right w:val="none" w:sz="0" w:space="0" w:color="auto"/>
              </w:divBdr>
              <w:divsChild>
                <w:div w:id="1182160845">
                  <w:marLeft w:val="0"/>
                  <w:marRight w:val="0"/>
                  <w:marTop w:val="0"/>
                  <w:marBottom w:val="0"/>
                  <w:divBdr>
                    <w:top w:val="none" w:sz="0" w:space="0" w:color="auto"/>
                    <w:left w:val="none" w:sz="0" w:space="0" w:color="auto"/>
                    <w:bottom w:val="none" w:sz="0" w:space="0" w:color="auto"/>
                    <w:right w:val="none" w:sz="0" w:space="0" w:color="auto"/>
                  </w:divBdr>
                </w:div>
              </w:divsChild>
            </w:div>
            <w:div w:id="1420174340">
              <w:marLeft w:val="0"/>
              <w:marRight w:val="0"/>
              <w:marTop w:val="0"/>
              <w:marBottom w:val="0"/>
              <w:divBdr>
                <w:top w:val="none" w:sz="0" w:space="0" w:color="auto"/>
                <w:left w:val="none" w:sz="0" w:space="0" w:color="auto"/>
                <w:bottom w:val="none" w:sz="0" w:space="0" w:color="auto"/>
                <w:right w:val="none" w:sz="0" w:space="0" w:color="auto"/>
              </w:divBdr>
              <w:divsChild>
                <w:div w:id="1985546823">
                  <w:marLeft w:val="0"/>
                  <w:marRight w:val="0"/>
                  <w:marTop w:val="0"/>
                  <w:marBottom w:val="0"/>
                  <w:divBdr>
                    <w:top w:val="none" w:sz="0" w:space="0" w:color="auto"/>
                    <w:left w:val="none" w:sz="0" w:space="0" w:color="auto"/>
                    <w:bottom w:val="none" w:sz="0" w:space="0" w:color="auto"/>
                    <w:right w:val="none" w:sz="0" w:space="0" w:color="auto"/>
                  </w:divBdr>
                </w:div>
              </w:divsChild>
            </w:div>
            <w:div w:id="68119137">
              <w:marLeft w:val="0"/>
              <w:marRight w:val="0"/>
              <w:marTop w:val="0"/>
              <w:marBottom w:val="0"/>
              <w:divBdr>
                <w:top w:val="none" w:sz="0" w:space="0" w:color="auto"/>
                <w:left w:val="none" w:sz="0" w:space="0" w:color="auto"/>
                <w:bottom w:val="none" w:sz="0" w:space="0" w:color="auto"/>
                <w:right w:val="none" w:sz="0" w:space="0" w:color="auto"/>
              </w:divBdr>
              <w:divsChild>
                <w:div w:id="1229805934">
                  <w:marLeft w:val="0"/>
                  <w:marRight w:val="0"/>
                  <w:marTop w:val="0"/>
                  <w:marBottom w:val="0"/>
                  <w:divBdr>
                    <w:top w:val="none" w:sz="0" w:space="0" w:color="auto"/>
                    <w:left w:val="none" w:sz="0" w:space="0" w:color="auto"/>
                    <w:bottom w:val="none" w:sz="0" w:space="0" w:color="auto"/>
                    <w:right w:val="none" w:sz="0" w:space="0" w:color="auto"/>
                  </w:divBdr>
                </w:div>
              </w:divsChild>
            </w:div>
            <w:div w:id="2146006085">
              <w:marLeft w:val="0"/>
              <w:marRight w:val="0"/>
              <w:marTop w:val="0"/>
              <w:marBottom w:val="0"/>
              <w:divBdr>
                <w:top w:val="none" w:sz="0" w:space="0" w:color="auto"/>
                <w:left w:val="none" w:sz="0" w:space="0" w:color="auto"/>
                <w:bottom w:val="none" w:sz="0" w:space="0" w:color="auto"/>
                <w:right w:val="none" w:sz="0" w:space="0" w:color="auto"/>
              </w:divBdr>
              <w:divsChild>
                <w:div w:id="334455665">
                  <w:marLeft w:val="0"/>
                  <w:marRight w:val="0"/>
                  <w:marTop w:val="0"/>
                  <w:marBottom w:val="0"/>
                  <w:divBdr>
                    <w:top w:val="none" w:sz="0" w:space="0" w:color="auto"/>
                    <w:left w:val="none" w:sz="0" w:space="0" w:color="auto"/>
                    <w:bottom w:val="none" w:sz="0" w:space="0" w:color="auto"/>
                    <w:right w:val="none" w:sz="0" w:space="0" w:color="auto"/>
                  </w:divBdr>
                </w:div>
              </w:divsChild>
            </w:div>
            <w:div w:id="1252542009">
              <w:marLeft w:val="0"/>
              <w:marRight w:val="0"/>
              <w:marTop w:val="0"/>
              <w:marBottom w:val="0"/>
              <w:divBdr>
                <w:top w:val="none" w:sz="0" w:space="0" w:color="auto"/>
                <w:left w:val="none" w:sz="0" w:space="0" w:color="auto"/>
                <w:bottom w:val="none" w:sz="0" w:space="0" w:color="auto"/>
                <w:right w:val="none" w:sz="0" w:space="0" w:color="auto"/>
              </w:divBdr>
              <w:divsChild>
                <w:div w:id="703289752">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sChild>
                <w:div w:id="239485739">
                  <w:marLeft w:val="0"/>
                  <w:marRight w:val="0"/>
                  <w:marTop w:val="0"/>
                  <w:marBottom w:val="0"/>
                  <w:divBdr>
                    <w:top w:val="none" w:sz="0" w:space="0" w:color="auto"/>
                    <w:left w:val="none" w:sz="0" w:space="0" w:color="auto"/>
                    <w:bottom w:val="none" w:sz="0" w:space="0" w:color="auto"/>
                    <w:right w:val="none" w:sz="0" w:space="0" w:color="auto"/>
                  </w:divBdr>
                </w:div>
              </w:divsChild>
            </w:div>
            <w:div w:id="407114242">
              <w:marLeft w:val="0"/>
              <w:marRight w:val="0"/>
              <w:marTop w:val="0"/>
              <w:marBottom w:val="0"/>
              <w:divBdr>
                <w:top w:val="none" w:sz="0" w:space="0" w:color="auto"/>
                <w:left w:val="none" w:sz="0" w:space="0" w:color="auto"/>
                <w:bottom w:val="none" w:sz="0" w:space="0" w:color="auto"/>
                <w:right w:val="none" w:sz="0" w:space="0" w:color="auto"/>
              </w:divBdr>
              <w:divsChild>
                <w:div w:id="730347935">
                  <w:marLeft w:val="0"/>
                  <w:marRight w:val="0"/>
                  <w:marTop w:val="0"/>
                  <w:marBottom w:val="0"/>
                  <w:divBdr>
                    <w:top w:val="none" w:sz="0" w:space="0" w:color="auto"/>
                    <w:left w:val="none" w:sz="0" w:space="0" w:color="auto"/>
                    <w:bottom w:val="none" w:sz="0" w:space="0" w:color="auto"/>
                    <w:right w:val="none" w:sz="0" w:space="0" w:color="auto"/>
                  </w:divBdr>
                </w:div>
              </w:divsChild>
            </w:div>
            <w:div w:id="1925916644">
              <w:marLeft w:val="0"/>
              <w:marRight w:val="0"/>
              <w:marTop w:val="0"/>
              <w:marBottom w:val="0"/>
              <w:divBdr>
                <w:top w:val="none" w:sz="0" w:space="0" w:color="auto"/>
                <w:left w:val="none" w:sz="0" w:space="0" w:color="auto"/>
                <w:bottom w:val="none" w:sz="0" w:space="0" w:color="auto"/>
                <w:right w:val="none" w:sz="0" w:space="0" w:color="auto"/>
              </w:divBdr>
              <w:divsChild>
                <w:div w:id="1595898314">
                  <w:marLeft w:val="0"/>
                  <w:marRight w:val="0"/>
                  <w:marTop w:val="0"/>
                  <w:marBottom w:val="0"/>
                  <w:divBdr>
                    <w:top w:val="none" w:sz="0" w:space="0" w:color="auto"/>
                    <w:left w:val="none" w:sz="0" w:space="0" w:color="auto"/>
                    <w:bottom w:val="none" w:sz="0" w:space="0" w:color="auto"/>
                    <w:right w:val="none" w:sz="0" w:space="0" w:color="auto"/>
                  </w:divBdr>
                </w:div>
              </w:divsChild>
            </w:div>
            <w:div w:id="1625694499">
              <w:marLeft w:val="0"/>
              <w:marRight w:val="0"/>
              <w:marTop w:val="0"/>
              <w:marBottom w:val="0"/>
              <w:divBdr>
                <w:top w:val="none" w:sz="0" w:space="0" w:color="auto"/>
                <w:left w:val="none" w:sz="0" w:space="0" w:color="auto"/>
                <w:bottom w:val="none" w:sz="0" w:space="0" w:color="auto"/>
                <w:right w:val="none" w:sz="0" w:space="0" w:color="auto"/>
              </w:divBdr>
              <w:divsChild>
                <w:div w:id="1606500766">
                  <w:marLeft w:val="0"/>
                  <w:marRight w:val="0"/>
                  <w:marTop w:val="0"/>
                  <w:marBottom w:val="0"/>
                  <w:divBdr>
                    <w:top w:val="none" w:sz="0" w:space="0" w:color="auto"/>
                    <w:left w:val="none" w:sz="0" w:space="0" w:color="auto"/>
                    <w:bottom w:val="none" w:sz="0" w:space="0" w:color="auto"/>
                    <w:right w:val="none" w:sz="0" w:space="0" w:color="auto"/>
                  </w:divBdr>
                </w:div>
              </w:divsChild>
            </w:div>
            <w:div w:id="103841428">
              <w:marLeft w:val="0"/>
              <w:marRight w:val="0"/>
              <w:marTop w:val="0"/>
              <w:marBottom w:val="0"/>
              <w:divBdr>
                <w:top w:val="none" w:sz="0" w:space="0" w:color="auto"/>
                <w:left w:val="none" w:sz="0" w:space="0" w:color="auto"/>
                <w:bottom w:val="none" w:sz="0" w:space="0" w:color="auto"/>
                <w:right w:val="none" w:sz="0" w:space="0" w:color="auto"/>
              </w:divBdr>
              <w:divsChild>
                <w:div w:id="14903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5828">
          <w:marLeft w:val="0"/>
          <w:marRight w:val="0"/>
          <w:marTop w:val="0"/>
          <w:marBottom w:val="0"/>
          <w:divBdr>
            <w:top w:val="none" w:sz="0" w:space="0" w:color="auto"/>
            <w:left w:val="none" w:sz="0" w:space="0" w:color="auto"/>
            <w:bottom w:val="none" w:sz="0" w:space="0" w:color="auto"/>
            <w:right w:val="none" w:sz="0" w:space="0" w:color="auto"/>
          </w:divBdr>
          <w:divsChild>
            <w:div w:id="1220019374">
              <w:marLeft w:val="0"/>
              <w:marRight w:val="0"/>
              <w:marTop w:val="0"/>
              <w:marBottom w:val="0"/>
              <w:divBdr>
                <w:top w:val="none" w:sz="0" w:space="0" w:color="auto"/>
                <w:left w:val="none" w:sz="0" w:space="0" w:color="auto"/>
                <w:bottom w:val="none" w:sz="0" w:space="0" w:color="auto"/>
                <w:right w:val="none" w:sz="0" w:space="0" w:color="auto"/>
              </w:divBdr>
            </w:div>
          </w:divsChild>
        </w:div>
        <w:div w:id="1269852398">
          <w:marLeft w:val="0"/>
          <w:marRight w:val="0"/>
          <w:marTop w:val="0"/>
          <w:marBottom w:val="0"/>
          <w:divBdr>
            <w:top w:val="none" w:sz="0" w:space="0" w:color="auto"/>
            <w:left w:val="none" w:sz="0" w:space="0" w:color="auto"/>
            <w:bottom w:val="none" w:sz="0" w:space="0" w:color="auto"/>
            <w:right w:val="none" w:sz="0" w:space="0" w:color="auto"/>
          </w:divBdr>
          <w:divsChild>
            <w:div w:id="1585647112">
              <w:marLeft w:val="0"/>
              <w:marRight w:val="0"/>
              <w:marTop w:val="0"/>
              <w:marBottom w:val="0"/>
              <w:divBdr>
                <w:top w:val="none" w:sz="0" w:space="0" w:color="auto"/>
                <w:left w:val="none" w:sz="0" w:space="0" w:color="auto"/>
                <w:bottom w:val="none" w:sz="0" w:space="0" w:color="auto"/>
                <w:right w:val="none" w:sz="0" w:space="0" w:color="auto"/>
              </w:divBdr>
            </w:div>
          </w:divsChild>
        </w:div>
        <w:div w:id="853811429">
          <w:marLeft w:val="0"/>
          <w:marRight w:val="0"/>
          <w:marTop w:val="0"/>
          <w:marBottom w:val="0"/>
          <w:divBdr>
            <w:top w:val="none" w:sz="0" w:space="0" w:color="auto"/>
            <w:left w:val="none" w:sz="0" w:space="0" w:color="auto"/>
            <w:bottom w:val="none" w:sz="0" w:space="0" w:color="auto"/>
            <w:right w:val="none" w:sz="0" w:space="0" w:color="auto"/>
          </w:divBdr>
          <w:divsChild>
            <w:div w:id="297344644">
              <w:marLeft w:val="0"/>
              <w:marRight w:val="0"/>
              <w:marTop w:val="0"/>
              <w:marBottom w:val="0"/>
              <w:divBdr>
                <w:top w:val="none" w:sz="0" w:space="0" w:color="auto"/>
                <w:left w:val="none" w:sz="0" w:space="0" w:color="auto"/>
                <w:bottom w:val="none" w:sz="0" w:space="0" w:color="auto"/>
                <w:right w:val="none" w:sz="0" w:space="0" w:color="auto"/>
              </w:divBdr>
            </w:div>
          </w:divsChild>
        </w:div>
        <w:div w:id="781531824">
          <w:marLeft w:val="0"/>
          <w:marRight w:val="0"/>
          <w:marTop w:val="0"/>
          <w:marBottom w:val="0"/>
          <w:divBdr>
            <w:top w:val="none" w:sz="0" w:space="0" w:color="auto"/>
            <w:left w:val="none" w:sz="0" w:space="0" w:color="auto"/>
            <w:bottom w:val="none" w:sz="0" w:space="0" w:color="auto"/>
            <w:right w:val="none" w:sz="0" w:space="0" w:color="auto"/>
          </w:divBdr>
          <w:divsChild>
            <w:div w:id="55514675">
              <w:marLeft w:val="0"/>
              <w:marRight w:val="0"/>
              <w:marTop w:val="0"/>
              <w:marBottom w:val="0"/>
              <w:divBdr>
                <w:top w:val="none" w:sz="0" w:space="0" w:color="auto"/>
                <w:left w:val="none" w:sz="0" w:space="0" w:color="auto"/>
                <w:bottom w:val="none" w:sz="0" w:space="0" w:color="auto"/>
                <w:right w:val="none" w:sz="0" w:space="0" w:color="auto"/>
              </w:divBdr>
            </w:div>
          </w:divsChild>
        </w:div>
        <w:div w:id="1337807353">
          <w:marLeft w:val="0"/>
          <w:marRight w:val="0"/>
          <w:marTop w:val="0"/>
          <w:marBottom w:val="0"/>
          <w:divBdr>
            <w:top w:val="none" w:sz="0" w:space="0" w:color="auto"/>
            <w:left w:val="none" w:sz="0" w:space="0" w:color="auto"/>
            <w:bottom w:val="none" w:sz="0" w:space="0" w:color="auto"/>
            <w:right w:val="none" w:sz="0" w:space="0" w:color="auto"/>
          </w:divBdr>
          <w:divsChild>
            <w:div w:id="109208548">
              <w:marLeft w:val="0"/>
              <w:marRight w:val="0"/>
              <w:marTop w:val="0"/>
              <w:marBottom w:val="0"/>
              <w:divBdr>
                <w:top w:val="none" w:sz="0" w:space="0" w:color="auto"/>
                <w:left w:val="none" w:sz="0" w:space="0" w:color="auto"/>
                <w:bottom w:val="none" w:sz="0" w:space="0" w:color="auto"/>
                <w:right w:val="none" w:sz="0" w:space="0" w:color="auto"/>
              </w:divBdr>
            </w:div>
          </w:divsChild>
        </w:div>
        <w:div w:id="671879549">
          <w:marLeft w:val="0"/>
          <w:marRight w:val="0"/>
          <w:marTop w:val="0"/>
          <w:marBottom w:val="0"/>
          <w:divBdr>
            <w:top w:val="none" w:sz="0" w:space="0" w:color="auto"/>
            <w:left w:val="none" w:sz="0" w:space="0" w:color="auto"/>
            <w:bottom w:val="none" w:sz="0" w:space="0" w:color="auto"/>
            <w:right w:val="none" w:sz="0" w:space="0" w:color="auto"/>
          </w:divBdr>
          <w:divsChild>
            <w:div w:id="1430927502">
              <w:marLeft w:val="0"/>
              <w:marRight w:val="0"/>
              <w:marTop w:val="0"/>
              <w:marBottom w:val="0"/>
              <w:divBdr>
                <w:top w:val="none" w:sz="0" w:space="0" w:color="auto"/>
                <w:left w:val="none" w:sz="0" w:space="0" w:color="auto"/>
                <w:bottom w:val="none" w:sz="0" w:space="0" w:color="auto"/>
                <w:right w:val="none" w:sz="0" w:space="0" w:color="auto"/>
              </w:divBdr>
            </w:div>
          </w:divsChild>
        </w:div>
        <w:div w:id="736242312">
          <w:marLeft w:val="0"/>
          <w:marRight w:val="0"/>
          <w:marTop w:val="0"/>
          <w:marBottom w:val="0"/>
          <w:divBdr>
            <w:top w:val="none" w:sz="0" w:space="0" w:color="auto"/>
            <w:left w:val="none" w:sz="0" w:space="0" w:color="auto"/>
            <w:bottom w:val="none" w:sz="0" w:space="0" w:color="auto"/>
            <w:right w:val="none" w:sz="0" w:space="0" w:color="auto"/>
          </w:divBdr>
          <w:divsChild>
            <w:div w:id="1701204919">
              <w:marLeft w:val="0"/>
              <w:marRight w:val="0"/>
              <w:marTop w:val="0"/>
              <w:marBottom w:val="0"/>
              <w:divBdr>
                <w:top w:val="none" w:sz="0" w:space="0" w:color="auto"/>
                <w:left w:val="none" w:sz="0" w:space="0" w:color="auto"/>
                <w:bottom w:val="none" w:sz="0" w:space="0" w:color="auto"/>
                <w:right w:val="none" w:sz="0" w:space="0" w:color="auto"/>
              </w:divBdr>
            </w:div>
          </w:divsChild>
        </w:div>
        <w:div w:id="363871754">
          <w:marLeft w:val="0"/>
          <w:marRight w:val="0"/>
          <w:marTop w:val="0"/>
          <w:marBottom w:val="0"/>
          <w:divBdr>
            <w:top w:val="none" w:sz="0" w:space="0" w:color="auto"/>
            <w:left w:val="none" w:sz="0" w:space="0" w:color="auto"/>
            <w:bottom w:val="none" w:sz="0" w:space="0" w:color="auto"/>
            <w:right w:val="none" w:sz="0" w:space="0" w:color="auto"/>
          </w:divBdr>
          <w:divsChild>
            <w:div w:id="813452671">
              <w:marLeft w:val="0"/>
              <w:marRight w:val="0"/>
              <w:marTop w:val="0"/>
              <w:marBottom w:val="0"/>
              <w:divBdr>
                <w:top w:val="none" w:sz="0" w:space="0" w:color="auto"/>
                <w:left w:val="none" w:sz="0" w:space="0" w:color="auto"/>
                <w:bottom w:val="none" w:sz="0" w:space="0" w:color="auto"/>
                <w:right w:val="none" w:sz="0" w:space="0" w:color="auto"/>
              </w:divBdr>
            </w:div>
          </w:divsChild>
        </w:div>
        <w:div w:id="602877388">
          <w:marLeft w:val="0"/>
          <w:marRight w:val="0"/>
          <w:marTop w:val="0"/>
          <w:marBottom w:val="0"/>
          <w:divBdr>
            <w:top w:val="none" w:sz="0" w:space="0" w:color="auto"/>
            <w:left w:val="none" w:sz="0" w:space="0" w:color="auto"/>
            <w:bottom w:val="none" w:sz="0" w:space="0" w:color="auto"/>
            <w:right w:val="none" w:sz="0" w:space="0" w:color="auto"/>
          </w:divBdr>
          <w:divsChild>
            <w:div w:id="1475299192">
              <w:marLeft w:val="0"/>
              <w:marRight w:val="0"/>
              <w:marTop w:val="0"/>
              <w:marBottom w:val="0"/>
              <w:divBdr>
                <w:top w:val="none" w:sz="0" w:space="0" w:color="auto"/>
                <w:left w:val="none" w:sz="0" w:space="0" w:color="auto"/>
                <w:bottom w:val="none" w:sz="0" w:space="0" w:color="auto"/>
                <w:right w:val="none" w:sz="0" w:space="0" w:color="auto"/>
              </w:divBdr>
              <w:divsChild>
                <w:div w:id="736049255">
                  <w:marLeft w:val="0"/>
                  <w:marRight w:val="0"/>
                  <w:marTop w:val="0"/>
                  <w:marBottom w:val="0"/>
                  <w:divBdr>
                    <w:top w:val="none" w:sz="0" w:space="0" w:color="auto"/>
                    <w:left w:val="none" w:sz="0" w:space="0" w:color="auto"/>
                    <w:bottom w:val="none" w:sz="0" w:space="0" w:color="auto"/>
                    <w:right w:val="none" w:sz="0" w:space="0" w:color="auto"/>
                  </w:divBdr>
                </w:div>
              </w:divsChild>
            </w:div>
            <w:div w:id="1595164916">
              <w:marLeft w:val="0"/>
              <w:marRight w:val="0"/>
              <w:marTop w:val="0"/>
              <w:marBottom w:val="0"/>
              <w:divBdr>
                <w:top w:val="none" w:sz="0" w:space="0" w:color="auto"/>
                <w:left w:val="none" w:sz="0" w:space="0" w:color="auto"/>
                <w:bottom w:val="none" w:sz="0" w:space="0" w:color="auto"/>
                <w:right w:val="none" w:sz="0" w:space="0" w:color="auto"/>
              </w:divBdr>
              <w:divsChild>
                <w:div w:id="1857621012">
                  <w:marLeft w:val="0"/>
                  <w:marRight w:val="0"/>
                  <w:marTop w:val="0"/>
                  <w:marBottom w:val="0"/>
                  <w:divBdr>
                    <w:top w:val="none" w:sz="0" w:space="0" w:color="auto"/>
                    <w:left w:val="none" w:sz="0" w:space="0" w:color="auto"/>
                    <w:bottom w:val="none" w:sz="0" w:space="0" w:color="auto"/>
                    <w:right w:val="none" w:sz="0" w:space="0" w:color="auto"/>
                  </w:divBdr>
                </w:div>
              </w:divsChild>
            </w:div>
            <w:div w:id="2050058988">
              <w:marLeft w:val="0"/>
              <w:marRight w:val="0"/>
              <w:marTop w:val="0"/>
              <w:marBottom w:val="0"/>
              <w:divBdr>
                <w:top w:val="none" w:sz="0" w:space="0" w:color="auto"/>
                <w:left w:val="none" w:sz="0" w:space="0" w:color="auto"/>
                <w:bottom w:val="none" w:sz="0" w:space="0" w:color="auto"/>
                <w:right w:val="none" w:sz="0" w:space="0" w:color="auto"/>
              </w:divBdr>
              <w:divsChild>
                <w:div w:id="1143962219">
                  <w:marLeft w:val="0"/>
                  <w:marRight w:val="0"/>
                  <w:marTop w:val="0"/>
                  <w:marBottom w:val="0"/>
                  <w:divBdr>
                    <w:top w:val="none" w:sz="0" w:space="0" w:color="auto"/>
                    <w:left w:val="none" w:sz="0" w:space="0" w:color="auto"/>
                    <w:bottom w:val="none" w:sz="0" w:space="0" w:color="auto"/>
                    <w:right w:val="none" w:sz="0" w:space="0" w:color="auto"/>
                  </w:divBdr>
                </w:div>
              </w:divsChild>
            </w:div>
            <w:div w:id="836506890">
              <w:marLeft w:val="0"/>
              <w:marRight w:val="0"/>
              <w:marTop w:val="0"/>
              <w:marBottom w:val="0"/>
              <w:divBdr>
                <w:top w:val="none" w:sz="0" w:space="0" w:color="auto"/>
                <w:left w:val="none" w:sz="0" w:space="0" w:color="auto"/>
                <w:bottom w:val="none" w:sz="0" w:space="0" w:color="auto"/>
                <w:right w:val="none" w:sz="0" w:space="0" w:color="auto"/>
              </w:divBdr>
              <w:divsChild>
                <w:div w:id="1987542656">
                  <w:marLeft w:val="0"/>
                  <w:marRight w:val="0"/>
                  <w:marTop w:val="0"/>
                  <w:marBottom w:val="0"/>
                  <w:divBdr>
                    <w:top w:val="none" w:sz="0" w:space="0" w:color="auto"/>
                    <w:left w:val="none" w:sz="0" w:space="0" w:color="auto"/>
                    <w:bottom w:val="none" w:sz="0" w:space="0" w:color="auto"/>
                    <w:right w:val="none" w:sz="0" w:space="0" w:color="auto"/>
                  </w:divBdr>
                </w:div>
              </w:divsChild>
            </w:div>
            <w:div w:id="1337733136">
              <w:marLeft w:val="0"/>
              <w:marRight w:val="0"/>
              <w:marTop w:val="0"/>
              <w:marBottom w:val="0"/>
              <w:divBdr>
                <w:top w:val="none" w:sz="0" w:space="0" w:color="auto"/>
                <w:left w:val="none" w:sz="0" w:space="0" w:color="auto"/>
                <w:bottom w:val="none" w:sz="0" w:space="0" w:color="auto"/>
                <w:right w:val="none" w:sz="0" w:space="0" w:color="auto"/>
              </w:divBdr>
              <w:divsChild>
                <w:div w:id="556480037">
                  <w:marLeft w:val="0"/>
                  <w:marRight w:val="0"/>
                  <w:marTop w:val="0"/>
                  <w:marBottom w:val="0"/>
                  <w:divBdr>
                    <w:top w:val="none" w:sz="0" w:space="0" w:color="auto"/>
                    <w:left w:val="none" w:sz="0" w:space="0" w:color="auto"/>
                    <w:bottom w:val="none" w:sz="0" w:space="0" w:color="auto"/>
                    <w:right w:val="none" w:sz="0" w:space="0" w:color="auto"/>
                  </w:divBdr>
                </w:div>
              </w:divsChild>
            </w:div>
            <w:div w:id="1802337355">
              <w:marLeft w:val="0"/>
              <w:marRight w:val="0"/>
              <w:marTop w:val="0"/>
              <w:marBottom w:val="0"/>
              <w:divBdr>
                <w:top w:val="none" w:sz="0" w:space="0" w:color="auto"/>
                <w:left w:val="none" w:sz="0" w:space="0" w:color="auto"/>
                <w:bottom w:val="none" w:sz="0" w:space="0" w:color="auto"/>
                <w:right w:val="none" w:sz="0" w:space="0" w:color="auto"/>
              </w:divBdr>
              <w:divsChild>
                <w:div w:id="1994292782">
                  <w:marLeft w:val="0"/>
                  <w:marRight w:val="0"/>
                  <w:marTop w:val="0"/>
                  <w:marBottom w:val="0"/>
                  <w:divBdr>
                    <w:top w:val="none" w:sz="0" w:space="0" w:color="auto"/>
                    <w:left w:val="none" w:sz="0" w:space="0" w:color="auto"/>
                    <w:bottom w:val="none" w:sz="0" w:space="0" w:color="auto"/>
                    <w:right w:val="none" w:sz="0" w:space="0" w:color="auto"/>
                  </w:divBdr>
                </w:div>
              </w:divsChild>
            </w:div>
            <w:div w:id="1931624591">
              <w:marLeft w:val="0"/>
              <w:marRight w:val="0"/>
              <w:marTop w:val="0"/>
              <w:marBottom w:val="0"/>
              <w:divBdr>
                <w:top w:val="none" w:sz="0" w:space="0" w:color="auto"/>
                <w:left w:val="none" w:sz="0" w:space="0" w:color="auto"/>
                <w:bottom w:val="none" w:sz="0" w:space="0" w:color="auto"/>
                <w:right w:val="none" w:sz="0" w:space="0" w:color="auto"/>
              </w:divBdr>
              <w:divsChild>
                <w:div w:id="1880698336">
                  <w:marLeft w:val="0"/>
                  <w:marRight w:val="0"/>
                  <w:marTop w:val="0"/>
                  <w:marBottom w:val="0"/>
                  <w:divBdr>
                    <w:top w:val="none" w:sz="0" w:space="0" w:color="auto"/>
                    <w:left w:val="none" w:sz="0" w:space="0" w:color="auto"/>
                    <w:bottom w:val="none" w:sz="0" w:space="0" w:color="auto"/>
                    <w:right w:val="none" w:sz="0" w:space="0" w:color="auto"/>
                  </w:divBdr>
                </w:div>
              </w:divsChild>
            </w:div>
            <w:div w:id="1267468075">
              <w:marLeft w:val="0"/>
              <w:marRight w:val="0"/>
              <w:marTop w:val="0"/>
              <w:marBottom w:val="0"/>
              <w:divBdr>
                <w:top w:val="none" w:sz="0" w:space="0" w:color="auto"/>
                <w:left w:val="none" w:sz="0" w:space="0" w:color="auto"/>
                <w:bottom w:val="none" w:sz="0" w:space="0" w:color="auto"/>
                <w:right w:val="none" w:sz="0" w:space="0" w:color="auto"/>
              </w:divBdr>
              <w:divsChild>
                <w:div w:id="1252083042">
                  <w:marLeft w:val="0"/>
                  <w:marRight w:val="0"/>
                  <w:marTop w:val="0"/>
                  <w:marBottom w:val="0"/>
                  <w:divBdr>
                    <w:top w:val="none" w:sz="0" w:space="0" w:color="auto"/>
                    <w:left w:val="none" w:sz="0" w:space="0" w:color="auto"/>
                    <w:bottom w:val="none" w:sz="0" w:space="0" w:color="auto"/>
                    <w:right w:val="none" w:sz="0" w:space="0" w:color="auto"/>
                  </w:divBdr>
                </w:div>
              </w:divsChild>
            </w:div>
            <w:div w:id="925845812">
              <w:marLeft w:val="0"/>
              <w:marRight w:val="0"/>
              <w:marTop w:val="0"/>
              <w:marBottom w:val="0"/>
              <w:divBdr>
                <w:top w:val="none" w:sz="0" w:space="0" w:color="auto"/>
                <w:left w:val="none" w:sz="0" w:space="0" w:color="auto"/>
                <w:bottom w:val="none" w:sz="0" w:space="0" w:color="auto"/>
                <w:right w:val="none" w:sz="0" w:space="0" w:color="auto"/>
              </w:divBdr>
              <w:divsChild>
                <w:div w:id="320163717">
                  <w:marLeft w:val="0"/>
                  <w:marRight w:val="0"/>
                  <w:marTop w:val="0"/>
                  <w:marBottom w:val="0"/>
                  <w:divBdr>
                    <w:top w:val="none" w:sz="0" w:space="0" w:color="auto"/>
                    <w:left w:val="none" w:sz="0" w:space="0" w:color="auto"/>
                    <w:bottom w:val="none" w:sz="0" w:space="0" w:color="auto"/>
                    <w:right w:val="none" w:sz="0" w:space="0" w:color="auto"/>
                  </w:divBdr>
                </w:div>
              </w:divsChild>
            </w:div>
            <w:div w:id="1513913501">
              <w:marLeft w:val="0"/>
              <w:marRight w:val="0"/>
              <w:marTop w:val="0"/>
              <w:marBottom w:val="0"/>
              <w:divBdr>
                <w:top w:val="none" w:sz="0" w:space="0" w:color="auto"/>
                <w:left w:val="none" w:sz="0" w:space="0" w:color="auto"/>
                <w:bottom w:val="none" w:sz="0" w:space="0" w:color="auto"/>
                <w:right w:val="none" w:sz="0" w:space="0" w:color="auto"/>
              </w:divBdr>
              <w:divsChild>
                <w:div w:id="1765493601">
                  <w:marLeft w:val="0"/>
                  <w:marRight w:val="0"/>
                  <w:marTop w:val="0"/>
                  <w:marBottom w:val="0"/>
                  <w:divBdr>
                    <w:top w:val="none" w:sz="0" w:space="0" w:color="auto"/>
                    <w:left w:val="none" w:sz="0" w:space="0" w:color="auto"/>
                    <w:bottom w:val="none" w:sz="0" w:space="0" w:color="auto"/>
                    <w:right w:val="none" w:sz="0" w:space="0" w:color="auto"/>
                  </w:divBdr>
                </w:div>
              </w:divsChild>
            </w:div>
            <w:div w:id="1466892659">
              <w:marLeft w:val="0"/>
              <w:marRight w:val="0"/>
              <w:marTop w:val="0"/>
              <w:marBottom w:val="0"/>
              <w:divBdr>
                <w:top w:val="none" w:sz="0" w:space="0" w:color="auto"/>
                <w:left w:val="none" w:sz="0" w:space="0" w:color="auto"/>
                <w:bottom w:val="none" w:sz="0" w:space="0" w:color="auto"/>
                <w:right w:val="none" w:sz="0" w:space="0" w:color="auto"/>
              </w:divBdr>
              <w:divsChild>
                <w:div w:id="1082684706">
                  <w:marLeft w:val="0"/>
                  <w:marRight w:val="0"/>
                  <w:marTop w:val="0"/>
                  <w:marBottom w:val="0"/>
                  <w:divBdr>
                    <w:top w:val="none" w:sz="0" w:space="0" w:color="auto"/>
                    <w:left w:val="none" w:sz="0" w:space="0" w:color="auto"/>
                    <w:bottom w:val="none" w:sz="0" w:space="0" w:color="auto"/>
                    <w:right w:val="none" w:sz="0" w:space="0" w:color="auto"/>
                  </w:divBdr>
                </w:div>
              </w:divsChild>
            </w:div>
            <w:div w:id="1669865905">
              <w:marLeft w:val="0"/>
              <w:marRight w:val="0"/>
              <w:marTop w:val="0"/>
              <w:marBottom w:val="0"/>
              <w:divBdr>
                <w:top w:val="none" w:sz="0" w:space="0" w:color="auto"/>
                <w:left w:val="none" w:sz="0" w:space="0" w:color="auto"/>
                <w:bottom w:val="none" w:sz="0" w:space="0" w:color="auto"/>
                <w:right w:val="none" w:sz="0" w:space="0" w:color="auto"/>
              </w:divBdr>
              <w:divsChild>
                <w:div w:id="331875050">
                  <w:marLeft w:val="0"/>
                  <w:marRight w:val="0"/>
                  <w:marTop w:val="0"/>
                  <w:marBottom w:val="0"/>
                  <w:divBdr>
                    <w:top w:val="none" w:sz="0" w:space="0" w:color="auto"/>
                    <w:left w:val="none" w:sz="0" w:space="0" w:color="auto"/>
                    <w:bottom w:val="none" w:sz="0" w:space="0" w:color="auto"/>
                    <w:right w:val="none" w:sz="0" w:space="0" w:color="auto"/>
                  </w:divBdr>
                </w:div>
              </w:divsChild>
            </w:div>
            <w:div w:id="1335647330">
              <w:marLeft w:val="0"/>
              <w:marRight w:val="0"/>
              <w:marTop w:val="0"/>
              <w:marBottom w:val="0"/>
              <w:divBdr>
                <w:top w:val="none" w:sz="0" w:space="0" w:color="auto"/>
                <w:left w:val="none" w:sz="0" w:space="0" w:color="auto"/>
                <w:bottom w:val="none" w:sz="0" w:space="0" w:color="auto"/>
                <w:right w:val="none" w:sz="0" w:space="0" w:color="auto"/>
              </w:divBdr>
              <w:divsChild>
                <w:div w:id="470096293">
                  <w:marLeft w:val="0"/>
                  <w:marRight w:val="0"/>
                  <w:marTop w:val="0"/>
                  <w:marBottom w:val="0"/>
                  <w:divBdr>
                    <w:top w:val="none" w:sz="0" w:space="0" w:color="auto"/>
                    <w:left w:val="none" w:sz="0" w:space="0" w:color="auto"/>
                    <w:bottom w:val="none" w:sz="0" w:space="0" w:color="auto"/>
                    <w:right w:val="none" w:sz="0" w:space="0" w:color="auto"/>
                  </w:divBdr>
                </w:div>
              </w:divsChild>
            </w:div>
            <w:div w:id="2100641370">
              <w:marLeft w:val="0"/>
              <w:marRight w:val="0"/>
              <w:marTop w:val="0"/>
              <w:marBottom w:val="0"/>
              <w:divBdr>
                <w:top w:val="none" w:sz="0" w:space="0" w:color="auto"/>
                <w:left w:val="none" w:sz="0" w:space="0" w:color="auto"/>
                <w:bottom w:val="none" w:sz="0" w:space="0" w:color="auto"/>
                <w:right w:val="none" w:sz="0" w:space="0" w:color="auto"/>
              </w:divBdr>
              <w:divsChild>
                <w:div w:id="792018318">
                  <w:marLeft w:val="0"/>
                  <w:marRight w:val="0"/>
                  <w:marTop w:val="0"/>
                  <w:marBottom w:val="0"/>
                  <w:divBdr>
                    <w:top w:val="none" w:sz="0" w:space="0" w:color="auto"/>
                    <w:left w:val="none" w:sz="0" w:space="0" w:color="auto"/>
                    <w:bottom w:val="none" w:sz="0" w:space="0" w:color="auto"/>
                    <w:right w:val="none" w:sz="0" w:space="0" w:color="auto"/>
                  </w:divBdr>
                </w:div>
              </w:divsChild>
            </w:div>
            <w:div w:id="1476264520">
              <w:marLeft w:val="0"/>
              <w:marRight w:val="0"/>
              <w:marTop w:val="0"/>
              <w:marBottom w:val="0"/>
              <w:divBdr>
                <w:top w:val="none" w:sz="0" w:space="0" w:color="auto"/>
                <w:left w:val="none" w:sz="0" w:space="0" w:color="auto"/>
                <w:bottom w:val="none" w:sz="0" w:space="0" w:color="auto"/>
                <w:right w:val="none" w:sz="0" w:space="0" w:color="auto"/>
              </w:divBdr>
              <w:divsChild>
                <w:div w:id="195392322">
                  <w:marLeft w:val="0"/>
                  <w:marRight w:val="0"/>
                  <w:marTop w:val="0"/>
                  <w:marBottom w:val="0"/>
                  <w:divBdr>
                    <w:top w:val="none" w:sz="0" w:space="0" w:color="auto"/>
                    <w:left w:val="none" w:sz="0" w:space="0" w:color="auto"/>
                    <w:bottom w:val="none" w:sz="0" w:space="0" w:color="auto"/>
                    <w:right w:val="none" w:sz="0" w:space="0" w:color="auto"/>
                  </w:divBdr>
                </w:div>
              </w:divsChild>
            </w:div>
            <w:div w:id="158429550">
              <w:marLeft w:val="0"/>
              <w:marRight w:val="0"/>
              <w:marTop w:val="0"/>
              <w:marBottom w:val="0"/>
              <w:divBdr>
                <w:top w:val="none" w:sz="0" w:space="0" w:color="auto"/>
                <w:left w:val="none" w:sz="0" w:space="0" w:color="auto"/>
                <w:bottom w:val="none" w:sz="0" w:space="0" w:color="auto"/>
                <w:right w:val="none" w:sz="0" w:space="0" w:color="auto"/>
              </w:divBdr>
              <w:divsChild>
                <w:div w:id="139885357">
                  <w:marLeft w:val="0"/>
                  <w:marRight w:val="0"/>
                  <w:marTop w:val="0"/>
                  <w:marBottom w:val="0"/>
                  <w:divBdr>
                    <w:top w:val="none" w:sz="0" w:space="0" w:color="auto"/>
                    <w:left w:val="none" w:sz="0" w:space="0" w:color="auto"/>
                    <w:bottom w:val="none" w:sz="0" w:space="0" w:color="auto"/>
                    <w:right w:val="none" w:sz="0" w:space="0" w:color="auto"/>
                  </w:divBdr>
                </w:div>
              </w:divsChild>
            </w:div>
            <w:div w:id="1829664814">
              <w:marLeft w:val="0"/>
              <w:marRight w:val="0"/>
              <w:marTop w:val="0"/>
              <w:marBottom w:val="0"/>
              <w:divBdr>
                <w:top w:val="none" w:sz="0" w:space="0" w:color="auto"/>
                <w:left w:val="none" w:sz="0" w:space="0" w:color="auto"/>
                <w:bottom w:val="none" w:sz="0" w:space="0" w:color="auto"/>
                <w:right w:val="none" w:sz="0" w:space="0" w:color="auto"/>
              </w:divBdr>
              <w:divsChild>
                <w:div w:id="831486640">
                  <w:marLeft w:val="0"/>
                  <w:marRight w:val="0"/>
                  <w:marTop w:val="0"/>
                  <w:marBottom w:val="0"/>
                  <w:divBdr>
                    <w:top w:val="none" w:sz="0" w:space="0" w:color="auto"/>
                    <w:left w:val="none" w:sz="0" w:space="0" w:color="auto"/>
                    <w:bottom w:val="none" w:sz="0" w:space="0" w:color="auto"/>
                    <w:right w:val="none" w:sz="0" w:space="0" w:color="auto"/>
                  </w:divBdr>
                </w:div>
              </w:divsChild>
            </w:div>
            <w:div w:id="1424449321">
              <w:marLeft w:val="0"/>
              <w:marRight w:val="0"/>
              <w:marTop w:val="0"/>
              <w:marBottom w:val="0"/>
              <w:divBdr>
                <w:top w:val="none" w:sz="0" w:space="0" w:color="auto"/>
                <w:left w:val="none" w:sz="0" w:space="0" w:color="auto"/>
                <w:bottom w:val="none" w:sz="0" w:space="0" w:color="auto"/>
                <w:right w:val="none" w:sz="0" w:space="0" w:color="auto"/>
              </w:divBdr>
              <w:divsChild>
                <w:div w:id="467090565">
                  <w:marLeft w:val="0"/>
                  <w:marRight w:val="0"/>
                  <w:marTop w:val="0"/>
                  <w:marBottom w:val="0"/>
                  <w:divBdr>
                    <w:top w:val="none" w:sz="0" w:space="0" w:color="auto"/>
                    <w:left w:val="none" w:sz="0" w:space="0" w:color="auto"/>
                    <w:bottom w:val="none" w:sz="0" w:space="0" w:color="auto"/>
                    <w:right w:val="none" w:sz="0" w:space="0" w:color="auto"/>
                  </w:divBdr>
                </w:div>
              </w:divsChild>
            </w:div>
            <w:div w:id="2020110905">
              <w:marLeft w:val="0"/>
              <w:marRight w:val="0"/>
              <w:marTop w:val="0"/>
              <w:marBottom w:val="0"/>
              <w:divBdr>
                <w:top w:val="none" w:sz="0" w:space="0" w:color="auto"/>
                <w:left w:val="none" w:sz="0" w:space="0" w:color="auto"/>
                <w:bottom w:val="none" w:sz="0" w:space="0" w:color="auto"/>
                <w:right w:val="none" w:sz="0" w:space="0" w:color="auto"/>
              </w:divBdr>
              <w:divsChild>
                <w:div w:id="1183006804">
                  <w:marLeft w:val="0"/>
                  <w:marRight w:val="0"/>
                  <w:marTop w:val="0"/>
                  <w:marBottom w:val="0"/>
                  <w:divBdr>
                    <w:top w:val="none" w:sz="0" w:space="0" w:color="auto"/>
                    <w:left w:val="none" w:sz="0" w:space="0" w:color="auto"/>
                    <w:bottom w:val="none" w:sz="0" w:space="0" w:color="auto"/>
                    <w:right w:val="none" w:sz="0" w:space="0" w:color="auto"/>
                  </w:divBdr>
                </w:div>
              </w:divsChild>
            </w:div>
            <w:div w:id="1011720">
              <w:marLeft w:val="0"/>
              <w:marRight w:val="0"/>
              <w:marTop w:val="0"/>
              <w:marBottom w:val="0"/>
              <w:divBdr>
                <w:top w:val="none" w:sz="0" w:space="0" w:color="auto"/>
                <w:left w:val="none" w:sz="0" w:space="0" w:color="auto"/>
                <w:bottom w:val="none" w:sz="0" w:space="0" w:color="auto"/>
                <w:right w:val="none" w:sz="0" w:space="0" w:color="auto"/>
              </w:divBdr>
              <w:divsChild>
                <w:div w:id="687683187">
                  <w:marLeft w:val="0"/>
                  <w:marRight w:val="0"/>
                  <w:marTop w:val="0"/>
                  <w:marBottom w:val="0"/>
                  <w:divBdr>
                    <w:top w:val="none" w:sz="0" w:space="0" w:color="auto"/>
                    <w:left w:val="none" w:sz="0" w:space="0" w:color="auto"/>
                    <w:bottom w:val="none" w:sz="0" w:space="0" w:color="auto"/>
                    <w:right w:val="none" w:sz="0" w:space="0" w:color="auto"/>
                  </w:divBdr>
                </w:div>
              </w:divsChild>
            </w:div>
            <w:div w:id="1696157495">
              <w:marLeft w:val="0"/>
              <w:marRight w:val="0"/>
              <w:marTop w:val="0"/>
              <w:marBottom w:val="0"/>
              <w:divBdr>
                <w:top w:val="none" w:sz="0" w:space="0" w:color="auto"/>
                <w:left w:val="none" w:sz="0" w:space="0" w:color="auto"/>
                <w:bottom w:val="none" w:sz="0" w:space="0" w:color="auto"/>
                <w:right w:val="none" w:sz="0" w:space="0" w:color="auto"/>
              </w:divBdr>
              <w:divsChild>
                <w:div w:id="147596800">
                  <w:marLeft w:val="0"/>
                  <w:marRight w:val="0"/>
                  <w:marTop w:val="0"/>
                  <w:marBottom w:val="0"/>
                  <w:divBdr>
                    <w:top w:val="none" w:sz="0" w:space="0" w:color="auto"/>
                    <w:left w:val="none" w:sz="0" w:space="0" w:color="auto"/>
                    <w:bottom w:val="none" w:sz="0" w:space="0" w:color="auto"/>
                    <w:right w:val="none" w:sz="0" w:space="0" w:color="auto"/>
                  </w:divBdr>
                </w:div>
              </w:divsChild>
            </w:div>
            <w:div w:id="1123381149">
              <w:marLeft w:val="0"/>
              <w:marRight w:val="0"/>
              <w:marTop w:val="0"/>
              <w:marBottom w:val="0"/>
              <w:divBdr>
                <w:top w:val="none" w:sz="0" w:space="0" w:color="auto"/>
                <w:left w:val="none" w:sz="0" w:space="0" w:color="auto"/>
                <w:bottom w:val="none" w:sz="0" w:space="0" w:color="auto"/>
                <w:right w:val="none" w:sz="0" w:space="0" w:color="auto"/>
              </w:divBdr>
              <w:divsChild>
                <w:div w:id="2112506323">
                  <w:marLeft w:val="0"/>
                  <w:marRight w:val="0"/>
                  <w:marTop w:val="0"/>
                  <w:marBottom w:val="0"/>
                  <w:divBdr>
                    <w:top w:val="none" w:sz="0" w:space="0" w:color="auto"/>
                    <w:left w:val="none" w:sz="0" w:space="0" w:color="auto"/>
                    <w:bottom w:val="none" w:sz="0" w:space="0" w:color="auto"/>
                    <w:right w:val="none" w:sz="0" w:space="0" w:color="auto"/>
                  </w:divBdr>
                </w:div>
              </w:divsChild>
            </w:div>
            <w:div w:id="11341770">
              <w:marLeft w:val="0"/>
              <w:marRight w:val="0"/>
              <w:marTop w:val="0"/>
              <w:marBottom w:val="0"/>
              <w:divBdr>
                <w:top w:val="none" w:sz="0" w:space="0" w:color="auto"/>
                <w:left w:val="none" w:sz="0" w:space="0" w:color="auto"/>
                <w:bottom w:val="none" w:sz="0" w:space="0" w:color="auto"/>
                <w:right w:val="none" w:sz="0" w:space="0" w:color="auto"/>
              </w:divBdr>
              <w:divsChild>
                <w:div w:id="2063550856">
                  <w:marLeft w:val="0"/>
                  <w:marRight w:val="0"/>
                  <w:marTop w:val="0"/>
                  <w:marBottom w:val="0"/>
                  <w:divBdr>
                    <w:top w:val="none" w:sz="0" w:space="0" w:color="auto"/>
                    <w:left w:val="none" w:sz="0" w:space="0" w:color="auto"/>
                    <w:bottom w:val="none" w:sz="0" w:space="0" w:color="auto"/>
                    <w:right w:val="none" w:sz="0" w:space="0" w:color="auto"/>
                  </w:divBdr>
                </w:div>
              </w:divsChild>
            </w:div>
            <w:div w:id="761336598">
              <w:marLeft w:val="0"/>
              <w:marRight w:val="0"/>
              <w:marTop w:val="0"/>
              <w:marBottom w:val="0"/>
              <w:divBdr>
                <w:top w:val="none" w:sz="0" w:space="0" w:color="auto"/>
                <w:left w:val="none" w:sz="0" w:space="0" w:color="auto"/>
                <w:bottom w:val="none" w:sz="0" w:space="0" w:color="auto"/>
                <w:right w:val="none" w:sz="0" w:space="0" w:color="auto"/>
              </w:divBdr>
              <w:divsChild>
                <w:div w:id="1371999304">
                  <w:marLeft w:val="0"/>
                  <w:marRight w:val="0"/>
                  <w:marTop w:val="0"/>
                  <w:marBottom w:val="0"/>
                  <w:divBdr>
                    <w:top w:val="none" w:sz="0" w:space="0" w:color="auto"/>
                    <w:left w:val="none" w:sz="0" w:space="0" w:color="auto"/>
                    <w:bottom w:val="none" w:sz="0" w:space="0" w:color="auto"/>
                    <w:right w:val="none" w:sz="0" w:space="0" w:color="auto"/>
                  </w:divBdr>
                </w:div>
              </w:divsChild>
            </w:div>
            <w:div w:id="381641846">
              <w:marLeft w:val="0"/>
              <w:marRight w:val="0"/>
              <w:marTop w:val="0"/>
              <w:marBottom w:val="0"/>
              <w:divBdr>
                <w:top w:val="none" w:sz="0" w:space="0" w:color="auto"/>
                <w:left w:val="none" w:sz="0" w:space="0" w:color="auto"/>
                <w:bottom w:val="none" w:sz="0" w:space="0" w:color="auto"/>
                <w:right w:val="none" w:sz="0" w:space="0" w:color="auto"/>
              </w:divBdr>
              <w:divsChild>
                <w:div w:id="929242872">
                  <w:marLeft w:val="0"/>
                  <w:marRight w:val="0"/>
                  <w:marTop w:val="0"/>
                  <w:marBottom w:val="0"/>
                  <w:divBdr>
                    <w:top w:val="none" w:sz="0" w:space="0" w:color="auto"/>
                    <w:left w:val="none" w:sz="0" w:space="0" w:color="auto"/>
                    <w:bottom w:val="none" w:sz="0" w:space="0" w:color="auto"/>
                    <w:right w:val="none" w:sz="0" w:space="0" w:color="auto"/>
                  </w:divBdr>
                </w:div>
              </w:divsChild>
            </w:div>
            <w:div w:id="2070614818">
              <w:marLeft w:val="0"/>
              <w:marRight w:val="0"/>
              <w:marTop w:val="0"/>
              <w:marBottom w:val="0"/>
              <w:divBdr>
                <w:top w:val="none" w:sz="0" w:space="0" w:color="auto"/>
                <w:left w:val="none" w:sz="0" w:space="0" w:color="auto"/>
                <w:bottom w:val="none" w:sz="0" w:space="0" w:color="auto"/>
                <w:right w:val="none" w:sz="0" w:space="0" w:color="auto"/>
              </w:divBdr>
              <w:divsChild>
                <w:div w:id="440614926">
                  <w:marLeft w:val="0"/>
                  <w:marRight w:val="0"/>
                  <w:marTop w:val="0"/>
                  <w:marBottom w:val="0"/>
                  <w:divBdr>
                    <w:top w:val="none" w:sz="0" w:space="0" w:color="auto"/>
                    <w:left w:val="none" w:sz="0" w:space="0" w:color="auto"/>
                    <w:bottom w:val="none" w:sz="0" w:space="0" w:color="auto"/>
                    <w:right w:val="none" w:sz="0" w:space="0" w:color="auto"/>
                  </w:divBdr>
                </w:div>
              </w:divsChild>
            </w:div>
            <w:div w:id="1977906483">
              <w:marLeft w:val="0"/>
              <w:marRight w:val="0"/>
              <w:marTop w:val="0"/>
              <w:marBottom w:val="0"/>
              <w:divBdr>
                <w:top w:val="none" w:sz="0" w:space="0" w:color="auto"/>
                <w:left w:val="none" w:sz="0" w:space="0" w:color="auto"/>
                <w:bottom w:val="none" w:sz="0" w:space="0" w:color="auto"/>
                <w:right w:val="none" w:sz="0" w:space="0" w:color="auto"/>
              </w:divBdr>
              <w:divsChild>
                <w:div w:id="1342005601">
                  <w:marLeft w:val="0"/>
                  <w:marRight w:val="0"/>
                  <w:marTop w:val="0"/>
                  <w:marBottom w:val="0"/>
                  <w:divBdr>
                    <w:top w:val="none" w:sz="0" w:space="0" w:color="auto"/>
                    <w:left w:val="none" w:sz="0" w:space="0" w:color="auto"/>
                    <w:bottom w:val="none" w:sz="0" w:space="0" w:color="auto"/>
                    <w:right w:val="none" w:sz="0" w:space="0" w:color="auto"/>
                  </w:divBdr>
                </w:div>
              </w:divsChild>
            </w:div>
            <w:div w:id="932402158">
              <w:marLeft w:val="0"/>
              <w:marRight w:val="0"/>
              <w:marTop w:val="0"/>
              <w:marBottom w:val="0"/>
              <w:divBdr>
                <w:top w:val="none" w:sz="0" w:space="0" w:color="auto"/>
                <w:left w:val="none" w:sz="0" w:space="0" w:color="auto"/>
                <w:bottom w:val="none" w:sz="0" w:space="0" w:color="auto"/>
                <w:right w:val="none" w:sz="0" w:space="0" w:color="auto"/>
              </w:divBdr>
              <w:divsChild>
                <w:div w:id="1408110247">
                  <w:marLeft w:val="0"/>
                  <w:marRight w:val="0"/>
                  <w:marTop w:val="0"/>
                  <w:marBottom w:val="0"/>
                  <w:divBdr>
                    <w:top w:val="none" w:sz="0" w:space="0" w:color="auto"/>
                    <w:left w:val="none" w:sz="0" w:space="0" w:color="auto"/>
                    <w:bottom w:val="none" w:sz="0" w:space="0" w:color="auto"/>
                    <w:right w:val="none" w:sz="0" w:space="0" w:color="auto"/>
                  </w:divBdr>
                </w:div>
              </w:divsChild>
            </w:div>
            <w:div w:id="511840777">
              <w:marLeft w:val="0"/>
              <w:marRight w:val="0"/>
              <w:marTop w:val="0"/>
              <w:marBottom w:val="0"/>
              <w:divBdr>
                <w:top w:val="none" w:sz="0" w:space="0" w:color="auto"/>
                <w:left w:val="none" w:sz="0" w:space="0" w:color="auto"/>
                <w:bottom w:val="none" w:sz="0" w:space="0" w:color="auto"/>
                <w:right w:val="none" w:sz="0" w:space="0" w:color="auto"/>
              </w:divBdr>
              <w:divsChild>
                <w:div w:id="90514025">
                  <w:marLeft w:val="0"/>
                  <w:marRight w:val="0"/>
                  <w:marTop w:val="0"/>
                  <w:marBottom w:val="0"/>
                  <w:divBdr>
                    <w:top w:val="none" w:sz="0" w:space="0" w:color="auto"/>
                    <w:left w:val="none" w:sz="0" w:space="0" w:color="auto"/>
                    <w:bottom w:val="none" w:sz="0" w:space="0" w:color="auto"/>
                    <w:right w:val="none" w:sz="0" w:space="0" w:color="auto"/>
                  </w:divBdr>
                </w:div>
              </w:divsChild>
            </w:div>
            <w:div w:id="223638267">
              <w:marLeft w:val="0"/>
              <w:marRight w:val="0"/>
              <w:marTop w:val="0"/>
              <w:marBottom w:val="0"/>
              <w:divBdr>
                <w:top w:val="none" w:sz="0" w:space="0" w:color="auto"/>
                <w:left w:val="none" w:sz="0" w:space="0" w:color="auto"/>
                <w:bottom w:val="none" w:sz="0" w:space="0" w:color="auto"/>
                <w:right w:val="none" w:sz="0" w:space="0" w:color="auto"/>
              </w:divBdr>
              <w:divsChild>
                <w:div w:id="2068139874">
                  <w:marLeft w:val="0"/>
                  <w:marRight w:val="0"/>
                  <w:marTop w:val="0"/>
                  <w:marBottom w:val="0"/>
                  <w:divBdr>
                    <w:top w:val="none" w:sz="0" w:space="0" w:color="auto"/>
                    <w:left w:val="none" w:sz="0" w:space="0" w:color="auto"/>
                    <w:bottom w:val="none" w:sz="0" w:space="0" w:color="auto"/>
                    <w:right w:val="none" w:sz="0" w:space="0" w:color="auto"/>
                  </w:divBdr>
                </w:div>
              </w:divsChild>
            </w:div>
            <w:div w:id="849955406">
              <w:marLeft w:val="0"/>
              <w:marRight w:val="0"/>
              <w:marTop w:val="0"/>
              <w:marBottom w:val="0"/>
              <w:divBdr>
                <w:top w:val="none" w:sz="0" w:space="0" w:color="auto"/>
                <w:left w:val="none" w:sz="0" w:space="0" w:color="auto"/>
                <w:bottom w:val="none" w:sz="0" w:space="0" w:color="auto"/>
                <w:right w:val="none" w:sz="0" w:space="0" w:color="auto"/>
              </w:divBdr>
              <w:divsChild>
                <w:div w:id="7771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661">
          <w:marLeft w:val="0"/>
          <w:marRight w:val="0"/>
          <w:marTop w:val="0"/>
          <w:marBottom w:val="0"/>
          <w:divBdr>
            <w:top w:val="none" w:sz="0" w:space="0" w:color="auto"/>
            <w:left w:val="none" w:sz="0" w:space="0" w:color="auto"/>
            <w:bottom w:val="none" w:sz="0" w:space="0" w:color="auto"/>
            <w:right w:val="none" w:sz="0" w:space="0" w:color="auto"/>
          </w:divBdr>
          <w:divsChild>
            <w:div w:id="139153711">
              <w:marLeft w:val="0"/>
              <w:marRight w:val="0"/>
              <w:marTop w:val="0"/>
              <w:marBottom w:val="0"/>
              <w:divBdr>
                <w:top w:val="none" w:sz="0" w:space="0" w:color="auto"/>
                <w:left w:val="none" w:sz="0" w:space="0" w:color="auto"/>
                <w:bottom w:val="none" w:sz="0" w:space="0" w:color="auto"/>
                <w:right w:val="none" w:sz="0" w:space="0" w:color="auto"/>
              </w:divBdr>
            </w:div>
          </w:divsChild>
        </w:div>
        <w:div w:id="447505923">
          <w:marLeft w:val="0"/>
          <w:marRight w:val="0"/>
          <w:marTop w:val="0"/>
          <w:marBottom w:val="0"/>
          <w:divBdr>
            <w:top w:val="none" w:sz="0" w:space="0" w:color="auto"/>
            <w:left w:val="none" w:sz="0" w:space="0" w:color="auto"/>
            <w:bottom w:val="none" w:sz="0" w:space="0" w:color="auto"/>
            <w:right w:val="none" w:sz="0" w:space="0" w:color="auto"/>
          </w:divBdr>
          <w:divsChild>
            <w:div w:id="568073135">
              <w:marLeft w:val="0"/>
              <w:marRight w:val="0"/>
              <w:marTop w:val="0"/>
              <w:marBottom w:val="0"/>
              <w:divBdr>
                <w:top w:val="none" w:sz="0" w:space="0" w:color="auto"/>
                <w:left w:val="none" w:sz="0" w:space="0" w:color="auto"/>
                <w:bottom w:val="none" w:sz="0" w:space="0" w:color="auto"/>
                <w:right w:val="none" w:sz="0" w:space="0" w:color="auto"/>
              </w:divBdr>
            </w:div>
          </w:divsChild>
        </w:div>
        <w:div w:id="1384527408">
          <w:marLeft w:val="0"/>
          <w:marRight w:val="0"/>
          <w:marTop w:val="0"/>
          <w:marBottom w:val="0"/>
          <w:divBdr>
            <w:top w:val="none" w:sz="0" w:space="0" w:color="auto"/>
            <w:left w:val="none" w:sz="0" w:space="0" w:color="auto"/>
            <w:bottom w:val="none" w:sz="0" w:space="0" w:color="auto"/>
            <w:right w:val="none" w:sz="0" w:space="0" w:color="auto"/>
          </w:divBdr>
          <w:divsChild>
            <w:div w:id="721711034">
              <w:marLeft w:val="0"/>
              <w:marRight w:val="0"/>
              <w:marTop w:val="0"/>
              <w:marBottom w:val="0"/>
              <w:divBdr>
                <w:top w:val="none" w:sz="0" w:space="0" w:color="auto"/>
                <w:left w:val="none" w:sz="0" w:space="0" w:color="auto"/>
                <w:bottom w:val="none" w:sz="0" w:space="0" w:color="auto"/>
                <w:right w:val="none" w:sz="0" w:space="0" w:color="auto"/>
              </w:divBdr>
            </w:div>
          </w:divsChild>
        </w:div>
        <w:div w:id="1364863783">
          <w:marLeft w:val="0"/>
          <w:marRight w:val="0"/>
          <w:marTop w:val="0"/>
          <w:marBottom w:val="0"/>
          <w:divBdr>
            <w:top w:val="none" w:sz="0" w:space="0" w:color="auto"/>
            <w:left w:val="none" w:sz="0" w:space="0" w:color="auto"/>
            <w:bottom w:val="none" w:sz="0" w:space="0" w:color="auto"/>
            <w:right w:val="none" w:sz="0" w:space="0" w:color="auto"/>
          </w:divBdr>
          <w:divsChild>
            <w:div w:id="1718509844">
              <w:marLeft w:val="0"/>
              <w:marRight w:val="0"/>
              <w:marTop w:val="0"/>
              <w:marBottom w:val="0"/>
              <w:divBdr>
                <w:top w:val="none" w:sz="0" w:space="0" w:color="auto"/>
                <w:left w:val="none" w:sz="0" w:space="0" w:color="auto"/>
                <w:bottom w:val="none" w:sz="0" w:space="0" w:color="auto"/>
                <w:right w:val="none" w:sz="0" w:space="0" w:color="auto"/>
              </w:divBdr>
            </w:div>
          </w:divsChild>
        </w:div>
        <w:div w:id="1802453540">
          <w:marLeft w:val="0"/>
          <w:marRight w:val="0"/>
          <w:marTop w:val="0"/>
          <w:marBottom w:val="0"/>
          <w:divBdr>
            <w:top w:val="none" w:sz="0" w:space="0" w:color="auto"/>
            <w:left w:val="none" w:sz="0" w:space="0" w:color="auto"/>
            <w:bottom w:val="none" w:sz="0" w:space="0" w:color="auto"/>
            <w:right w:val="none" w:sz="0" w:space="0" w:color="auto"/>
          </w:divBdr>
          <w:divsChild>
            <w:div w:id="212231638">
              <w:marLeft w:val="0"/>
              <w:marRight w:val="0"/>
              <w:marTop w:val="0"/>
              <w:marBottom w:val="0"/>
              <w:divBdr>
                <w:top w:val="none" w:sz="0" w:space="0" w:color="auto"/>
                <w:left w:val="none" w:sz="0" w:space="0" w:color="auto"/>
                <w:bottom w:val="none" w:sz="0" w:space="0" w:color="auto"/>
                <w:right w:val="none" w:sz="0" w:space="0" w:color="auto"/>
              </w:divBdr>
            </w:div>
          </w:divsChild>
        </w:div>
        <w:div w:id="1264608044">
          <w:marLeft w:val="0"/>
          <w:marRight w:val="0"/>
          <w:marTop w:val="0"/>
          <w:marBottom w:val="0"/>
          <w:divBdr>
            <w:top w:val="none" w:sz="0" w:space="0" w:color="auto"/>
            <w:left w:val="none" w:sz="0" w:space="0" w:color="auto"/>
            <w:bottom w:val="none" w:sz="0" w:space="0" w:color="auto"/>
            <w:right w:val="none" w:sz="0" w:space="0" w:color="auto"/>
          </w:divBdr>
          <w:divsChild>
            <w:div w:id="1028681531">
              <w:marLeft w:val="0"/>
              <w:marRight w:val="0"/>
              <w:marTop w:val="0"/>
              <w:marBottom w:val="0"/>
              <w:divBdr>
                <w:top w:val="none" w:sz="0" w:space="0" w:color="auto"/>
                <w:left w:val="none" w:sz="0" w:space="0" w:color="auto"/>
                <w:bottom w:val="none" w:sz="0" w:space="0" w:color="auto"/>
                <w:right w:val="none" w:sz="0" w:space="0" w:color="auto"/>
              </w:divBdr>
            </w:div>
          </w:divsChild>
        </w:div>
        <w:div w:id="756369207">
          <w:marLeft w:val="0"/>
          <w:marRight w:val="0"/>
          <w:marTop w:val="0"/>
          <w:marBottom w:val="0"/>
          <w:divBdr>
            <w:top w:val="none" w:sz="0" w:space="0" w:color="auto"/>
            <w:left w:val="none" w:sz="0" w:space="0" w:color="auto"/>
            <w:bottom w:val="none" w:sz="0" w:space="0" w:color="auto"/>
            <w:right w:val="none" w:sz="0" w:space="0" w:color="auto"/>
          </w:divBdr>
          <w:divsChild>
            <w:div w:id="1005208782">
              <w:marLeft w:val="0"/>
              <w:marRight w:val="0"/>
              <w:marTop w:val="0"/>
              <w:marBottom w:val="0"/>
              <w:divBdr>
                <w:top w:val="none" w:sz="0" w:space="0" w:color="auto"/>
                <w:left w:val="none" w:sz="0" w:space="0" w:color="auto"/>
                <w:bottom w:val="none" w:sz="0" w:space="0" w:color="auto"/>
                <w:right w:val="none" w:sz="0" w:space="0" w:color="auto"/>
              </w:divBdr>
            </w:div>
          </w:divsChild>
        </w:div>
        <w:div w:id="1010566193">
          <w:marLeft w:val="0"/>
          <w:marRight w:val="0"/>
          <w:marTop w:val="0"/>
          <w:marBottom w:val="0"/>
          <w:divBdr>
            <w:top w:val="none" w:sz="0" w:space="0" w:color="auto"/>
            <w:left w:val="none" w:sz="0" w:space="0" w:color="auto"/>
            <w:bottom w:val="none" w:sz="0" w:space="0" w:color="auto"/>
            <w:right w:val="none" w:sz="0" w:space="0" w:color="auto"/>
          </w:divBdr>
          <w:divsChild>
            <w:div w:id="600797677">
              <w:marLeft w:val="0"/>
              <w:marRight w:val="0"/>
              <w:marTop w:val="0"/>
              <w:marBottom w:val="0"/>
              <w:divBdr>
                <w:top w:val="none" w:sz="0" w:space="0" w:color="auto"/>
                <w:left w:val="none" w:sz="0" w:space="0" w:color="auto"/>
                <w:bottom w:val="none" w:sz="0" w:space="0" w:color="auto"/>
                <w:right w:val="none" w:sz="0" w:space="0" w:color="auto"/>
              </w:divBdr>
            </w:div>
          </w:divsChild>
        </w:div>
        <w:div w:id="320043625">
          <w:marLeft w:val="0"/>
          <w:marRight w:val="0"/>
          <w:marTop w:val="0"/>
          <w:marBottom w:val="0"/>
          <w:divBdr>
            <w:top w:val="none" w:sz="0" w:space="0" w:color="auto"/>
            <w:left w:val="none" w:sz="0" w:space="0" w:color="auto"/>
            <w:bottom w:val="none" w:sz="0" w:space="0" w:color="auto"/>
            <w:right w:val="none" w:sz="0" w:space="0" w:color="auto"/>
          </w:divBdr>
          <w:divsChild>
            <w:div w:id="1781796028">
              <w:marLeft w:val="0"/>
              <w:marRight w:val="0"/>
              <w:marTop w:val="0"/>
              <w:marBottom w:val="0"/>
              <w:divBdr>
                <w:top w:val="none" w:sz="0" w:space="0" w:color="auto"/>
                <w:left w:val="none" w:sz="0" w:space="0" w:color="auto"/>
                <w:bottom w:val="none" w:sz="0" w:space="0" w:color="auto"/>
                <w:right w:val="none" w:sz="0" w:space="0" w:color="auto"/>
              </w:divBdr>
            </w:div>
          </w:divsChild>
        </w:div>
        <w:div w:id="699864203">
          <w:marLeft w:val="0"/>
          <w:marRight w:val="0"/>
          <w:marTop w:val="0"/>
          <w:marBottom w:val="0"/>
          <w:divBdr>
            <w:top w:val="none" w:sz="0" w:space="0" w:color="auto"/>
            <w:left w:val="none" w:sz="0" w:space="0" w:color="auto"/>
            <w:bottom w:val="none" w:sz="0" w:space="0" w:color="auto"/>
            <w:right w:val="none" w:sz="0" w:space="0" w:color="auto"/>
          </w:divBdr>
          <w:divsChild>
            <w:div w:id="9769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CPC response The Homestead planning application</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response The Homestead planning application</dc:title>
  <dc:subject/>
  <dc:creator>Kay Hutchfield</dc:creator>
  <cp:keywords/>
  <cp:lastModifiedBy>Nat Eastwood</cp:lastModifiedBy>
  <cp:revision>2</cp:revision>
  <cp:lastPrinted>2020-01-16T18:09:00Z</cp:lastPrinted>
  <dcterms:created xsi:type="dcterms:W3CDTF">2020-03-04T17:45:00Z</dcterms:created>
  <dcterms:modified xsi:type="dcterms:W3CDTF">2020-03-04T17:45:00Z</dcterms:modified>
</cp:coreProperties>
</file>